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8"/>
        <w:tblW w:w="9640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34"/>
        <w:gridCol w:w="284"/>
        <w:gridCol w:w="3685"/>
        <w:gridCol w:w="142"/>
        <w:gridCol w:w="284"/>
        <w:gridCol w:w="4111"/>
      </w:tblGrid>
      <w:tr w14:paraId="7EE2563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7EE25633">
            <w:pPr>
              <w:spacing w:before="0"/>
              <w:jc w:val="center"/>
              <w:rPr>
                <w:sz w:val="20"/>
                <w:szCs w:val="20"/>
                <w:highlight w:val="none"/>
              </w:rPr>
            </w:pPr>
            <w:bookmarkStart w:id="0" w:name="dtitle1" w:colFirst="1" w:colLast="1"/>
            <w:r>
              <w:rPr>
                <w:highlight w:val="none"/>
                <w:lang w:val="en-US" w:eastAsia="zh-CN"/>
              </w:rPr>
              <w:drawing>
                <wp:inline distT="0" distB="0" distL="0" distR="0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EE25634">
            <w:pPr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INTERNATIONAL TELECOMMUNICATION UNION</w:t>
            </w:r>
          </w:p>
          <w:p w14:paraId="7EE25635">
            <w:pPr>
              <w:rPr>
                <w:b/>
                <w:bCs/>
                <w:sz w:val="26"/>
                <w:szCs w:val="26"/>
                <w:highlight w:val="none"/>
              </w:rPr>
            </w:pPr>
            <w:r>
              <w:rPr>
                <w:b/>
                <w:bCs/>
                <w:sz w:val="26"/>
                <w:szCs w:val="26"/>
                <w:highlight w:val="none"/>
              </w:rPr>
              <w:t>TELECOMMUNICATION</w:t>
            </w:r>
            <w:r>
              <w:rPr>
                <w:b/>
                <w:bCs/>
                <w:sz w:val="26"/>
                <w:szCs w:val="26"/>
                <w:highlight w:val="none"/>
              </w:rPr>
              <w:br w:type="textWrapping"/>
            </w:r>
            <w:r>
              <w:rPr>
                <w:b/>
                <w:bCs/>
                <w:sz w:val="26"/>
                <w:szCs w:val="26"/>
                <w:highlight w:val="none"/>
              </w:rPr>
              <w:t>STANDARDIZATION SECTOR</w:t>
            </w:r>
          </w:p>
          <w:p w14:paraId="7EE25636">
            <w:pPr>
              <w:rPr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sz w:val="20"/>
                <w:szCs w:val="20"/>
                <w:highlight w:val="none"/>
              </w:rPr>
              <w:t>STUDY PERIOD 202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sz w:val="20"/>
                <w:szCs w:val="20"/>
                <w:highlight w:val="none"/>
              </w:rPr>
              <w:t>-202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4537" w:type="dxa"/>
            <w:gridSpan w:val="3"/>
            <w:vAlign w:val="center"/>
          </w:tcPr>
          <w:p w14:paraId="7EE25637">
            <w:pPr>
              <w:pStyle w:val="109"/>
              <w:rPr>
                <w:highlight w:val="none"/>
              </w:rPr>
            </w:pPr>
            <w:sdt>
              <w:sdtPr>
                <w:rPr>
                  <w:rFonts w:hint="eastAsia"/>
                  <w:bCs/>
                  <w:szCs w:val="32"/>
                  <w:highlight w:val="none"/>
                  <w:lang w:val="en-US"/>
                </w:r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>
                <w:rPr>
                  <w:rFonts w:hint="eastAsia"/>
                  <w:bCs/>
                  <w:szCs w:val="32"/>
                  <w:highlight w:val="none"/>
                  <w:lang w:val="en-US"/>
                </w:rPr>
              </w:sdtEndPr>
              <w:sdtContent>
                <w:r>
                  <w:rPr>
                    <w:rFonts w:hint="eastAsia"/>
                    <w:bCs/>
                    <w:szCs w:val="32"/>
                    <w:highlight w:val="none"/>
                    <w:lang w:val="en-US" w:eastAsia="zh-CN"/>
                  </w:rPr>
                  <w:t>SG2-TDxxx/PLEN</w:t>
                </w:r>
              </w:sdtContent>
            </w:sdt>
          </w:p>
        </w:tc>
      </w:tr>
      <w:tr w14:paraId="7EE256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</w:tcPr>
          <w:p w14:paraId="7EE25639">
            <w:pPr>
              <w:rPr>
                <w:smallCaps/>
                <w:sz w:val="20"/>
                <w:highlight w:val="none"/>
              </w:rPr>
            </w:pPr>
          </w:p>
        </w:tc>
        <w:tc>
          <w:tcPr>
            <w:tcW w:w="3969" w:type="dxa"/>
            <w:gridSpan w:val="2"/>
            <w:vMerge w:val="continue"/>
          </w:tcPr>
          <w:p w14:paraId="7EE2563A">
            <w:pPr>
              <w:rPr>
                <w:smallCaps/>
                <w:sz w:val="20"/>
                <w:highlight w:val="none"/>
              </w:rPr>
            </w:pPr>
          </w:p>
        </w:tc>
        <w:sdt>
          <w:sdtPr>
            <w:rPr>
              <w:highlight w:val="none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>
            <w:rPr>
              <w:highlight w:val="none"/>
            </w:rPr>
          </w:sdtEndPr>
          <w:sdtContent>
            <w:tc>
              <w:tcPr>
                <w:tcW w:w="4537" w:type="dxa"/>
                <w:gridSpan w:val="3"/>
              </w:tcPr>
              <w:p w14:paraId="7EE2563B">
                <w:pPr>
                  <w:pStyle w:val="145"/>
                  <w:rPr>
                    <w:highlight w:val="none"/>
                  </w:rPr>
                </w:pPr>
                <w:r>
                  <w:rPr>
                    <w:highlight w:val="none"/>
                  </w:rPr>
                  <w:t>STUDY GROUP 2</w:t>
                </w:r>
              </w:p>
            </w:tc>
          </w:sdtContent>
        </w:sdt>
      </w:tr>
      <w:tr w14:paraId="7EE2564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tcBorders>
              <w:bottom w:val="single" w:color="auto" w:sz="12" w:space="0"/>
            </w:tcBorders>
          </w:tcPr>
          <w:p w14:paraId="7EE2563D">
            <w:pPr>
              <w:rPr>
                <w:b/>
                <w:bCs/>
                <w:sz w:val="26"/>
                <w:highlight w:val="none"/>
              </w:rPr>
            </w:pPr>
          </w:p>
        </w:tc>
        <w:tc>
          <w:tcPr>
            <w:tcW w:w="3969" w:type="dxa"/>
            <w:gridSpan w:val="2"/>
            <w:vMerge w:val="continue"/>
            <w:tcBorders>
              <w:bottom w:val="single" w:color="auto" w:sz="12" w:space="0"/>
            </w:tcBorders>
          </w:tcPr>
          <w:p w14:paraId="7EE2563E">
            <w:pPr>
              <w:rPr>
                <w:b/>
                <w:bCs/>
                <w:sz w:val="26"/>
                <w:highlight w:val="none"/>
              </w:rPr>
            </w:pPr>
          </w:p>
        </w:tc>
        <w:tc>
          <w:tcPr>
            <w:tcW w:w="4537" w:type="dxa"/>
            <w:gridSpan w:val="3"/>
            <w:tcBorders>
              <w:bottom w:val="single" w:color="auto" w:sz="12" w:space="0"/>
            </w:tcBorders>
            <w:vAlign w:val="center"/>
          </w:tcPr>
          <w:p w14:paraId="7EE2563F">
            <w:pPr>
              <w:pStyle w:val="145"/>
              <w:rPr>
                <w:b w:val="0"/>
                <w:bCs w:val="0"/>
                <w:highlight w:val="none"/>
              </w:rPr>
            </w:pPr>
            <w:r>
              <w:rPr>
                <w:highlight w:val="none"/>
              </w:rPr>
              <w:t>English only</w:t>
            </w:r>
          </w:p>
        </w:tc>
      </w:tr>
      <w:tr w14:paraId="7EE2564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418" w:type="dxa"/>
            <w:gridSpan w:val="2"/>
          </w:tcPr>
          <w:p w14:paraId="7EE25641">
            <w:pPr>
              <w:rPr>
                <w:b/>
                <w:bCs/>
                <w:highlight w:val="none"/>
              </w:rPr>
            </w:pPr>
            <w:bookmarkStart w:id="1" w:name="InsertLogo"/>
            <w:bookmarkEnd w:id="1"/>
            <w:bookmarkStart w:id="2" w:name="dbluepink" w:colFirst="1" w:colLast="1"/>
            <w:r>
              <w:rPr>
                <w:b/>
                <w:bCs/>
                <w:highlight w:val="none"/>
              </w:rPr>
              <w:t>Question(s):</w:t>
            </w:r>
          </w:p>
        </w:tc>
        <w:tc>
          <w:tcPr>
            <w:tcW w:w="3827" w:type="dxa"/>
            <w:gridSpan w:val="2"/>
          </w:tcPr>
          <w:p w14:paraId="7EE25642">
            <w:pPr>
              <w:pStyle w:val="147"/>
              <w:rPr>
                <w:highlight w:val="none"/>
              </w:rPr>
            </w:pPr>
            <w:sdt>
              <w:sdtPr>
                <w:rPr>
                  <w:highlight w:val="none"/>
                </w:rPr>
                <w:alias w:val="QuestionText"/>
                <w:tag w:val="QuestionText"/>
                <w:id w:val="-1712875088"/>
                <w:placeholder>
                  <w:docPart w:val="A35C8D638E85BC4D82462281460D9B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>
                <w:rPr>
                  <w:highlight w:val="none"/>
                </w:rPr>
              </w:sdtEndPr>
              <w:sdtContent>
                <w:r>
                  <w:rPr>
                    <w:rFonts w:hint="eastAsia"/>
                    <w:highlight w:val="none"/>
                    <w:lang w:val="en-US" w:eastAsia="zh-CN"/>
                  </w:rPr>
                  <w:t>7/2</w:t>
                </w:r>
              </w:sdtContent>
            </w:sdt>
          </w:p>
        </w:tc>
        <w:tc>
          <w:tcPr>
            <w:tcW w:w="4395" w:type="dxa"/>
            <w:gridSpan w:val="2"/>
          </w:tcPr>
          <w:p w14:paraId="7EE25643">
            <w:pPr>
              <w:pStyle w:val="146"/>
              <w:rPr>
                <w:highlight w:val="none"/>
              </w:rPr>
            </w:pPr>
            <w:sdt>
              <w:sdtP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  <w:alias w:val="Place"/>
                <w:tag w:val="Place"/>
                <w:id w:val="1384682072"/>
                <w:placeholder>
                  <w:docPart w:val="CB5D84B19856FB40AC4C18E0C3C0009B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>
                <w:rPr>
                  <w:color w:val="000000" w:themeColor="text1"/>
                  <w:highlight w:val="none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color w:val="000000" w:themeColor="text1"/>
                    <w:highlight w:val="none"/>
                    <w14:textFill>
                      <w14:solidFill>
                        <w14:schemeClr w14:val="tx1"/>
                      </w14:solidFill>
                    </w14:textFill>
                  </w:rPr>
                  <w:t>Geneva</w:t>
                </w:r>
              </w:sdtContent>
            </w:sdt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color w:val="FF0000"/>
                <w:highlight w:val="none"/>
              </w:rPr>
              <w:t xml:space="preserve"> </w:t>
            </w:r>
            <w:sdt>
              <w:sdtPr>
                <w:rPr>
                  <w:rFonts w:hint="eastAsia"/>
                  <w:highlight w:val="none"/>
                  <w:lang w:eastAsia="zh-CN"/>
                </w:rPr>
                <w:alias w:val="When"/>
                <w:tag w:val="When"/>
                <w:id w:val="-1471364994"/>
                <w:placeholder>
                  <w:docPart w:val="FB2C8BBA0678154DBC93A71B551912CB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>
                <w:rPr>
                  <w:rFonts w:hint="eastAsia"/>
                  <w:highlight w:val="none"/>
                  <w:lang w:eastAsia="zh-CN"/>
                </w:rPr>
              </w:sdtEndPr>
              <w:sdtContent>
                <w:r>
                  <w:rPr>
                    <w:rFonts w:hint="eastAsia"/>
                    <w:highlight w:val="none"/>
                    <w:lang w:val="en-US" w:eastAsia="zh-CN"/>
                  </w:rPr>
                  <w:t>August 25 - 5 September, 2025</w:t>
                </w:r>
              </w:sdtContent>
            </w:sdt>
          </w:p>
        </w:tc>
      </w:tr>
      <w:bookmarkEnd w:id="2"/>
      <w:tr w14:paraId="7EE256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9640" w:type="dxa"/>
            <w:gridSpan w:val="6"/>
          </w:tcPr>
          <w:p w14:paraId="7EE25645">
            <w:pPr>
              <w:jc w:val="center"/>
              <w:rPr>
                <w:b/>
                <w:bCs/>
                <w:highlight w:val="none"/>
              </w:rPr>
            </w:pPr>
            <w:sdt>
              <w:sdtPr>
                <w:rPr>
                  <w:rFonts w:hint="eastAsia"/>
                  <w:b/>
                  <w:bCs/>
                  <w:highlight w:val="none"/>
                  <w:lang w:eastAsia="zh-CN"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>
                <w:rPr>
                  <w:rFonts w:hint="eastAsia"/>
                  <w:b/>
                  <w:bCs/>
                  <w:highlight w:val="none"/>
                  <w:lang w:eastAsia="zh-CN"/>
                </w:rPr>
              </w:sdtEndPr>
              <w:sdtContent>
                <w:r>
                  <w:rPr>
                    <w:rFonts w:hint="eastAsia"/>
                    <w:b/>
                    <w:bCs/>
                    <w:highlight w:val="none"/>
                    <w:lang w:eastAsia="zh-CN"/>
                  </w:rPr>
                  <w:t>TD</w:t>
                </w:r>
              </w:sdtContent>
            </w:sdt>
          </w:p>
        </w:tc>
      </w:tr>
      <w:tr w14:paraId="7EE256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418" w:type="dxa"/>
            <w:gridSpan w:val="2"/>
          </w:tcPr>
          <w:p w14:paraId="7EE25647"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Source:</w:t>
            </w:r>
          </w:p>
        </w:tc>
        <w:tc>
          <w:tcPr>
            <w:tcW w:w="8222" w:type="dxa"/>
            <w:gridSpan w:val="4"/>
          </w:tcPr>
          <w:p w14:paraId="7EE25648">
            <w:pPr>
              <w:pStyle w:val="148"/>
              <w:rPr>
                <w:highlight w:val="none"/>
              </w:rPr>
            </w:pPr>
            <w:sdt>
              <w:sdtPr>
                <w:rPr>
                  <w:rFonts w:hint="eastAsia"/>
                  <w:highlight w:val="none"/>
                </w:r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>
                <w:rPr>
                  <w:rFonts w:hint="eastAsia"/>
                  <w:highlight w:val="none"/>
                </w:rPr>
              </w:sdtEndPr>
              <w:sdtContent>
                <w:r>
                  <w:rPr>
                    <w:rFonts w:hint="eastAsia"/>
                    <w:highlight w:val="none"/>
                    <w:lang w:eastAsia="zh-CN"/>
                  </w:rPr>
                  <w:t>Rapporteur, Q7/2</w:t>
                </w:r>
              </w:sdtContent>
            </w:sdt>
          </w:p>
        </w:tc>
      </w:tr>
      <w:tr w14:paraId="7EE2564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418" w:type="dxa"/>
            <w:gridSpan w:val="2"/>
          </w:tcPr>
          <w:p w14:paraId="7EE2564A">
            <w:pPr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>Title:</w:t>
            </w:r>
          </w:p>
        </w:tc>
        <w:tc>
          <w:tcPr>
            <w:tcW w:w="8222" w:type="dxa"/>
            <w:gridSpan w:val="4"/>
          </w:tcPr>
          <w:p w14:paraId="7EE2564B">
            <w:pPr>
              <w:pStyle w:val="149"/>
              <w:rPr>
                <w:highlight w:val="none"/>
              </w:rPr>
            </w:pPr>
            <w:sdt>
              <w:sdtPr>
                <w:rPr>
                  <w:rFonts w:hint="eastAsia"/>
                  <w:highlight w:val="none"/>
                  <w:lang w:val="en-US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>
                <w:rPr>
                  <w:rFonts w:hint="eastAsia"/>
                  <w:highlight w:val="none"/>
                  <w:lang w:val="en-US"/>
                </w:rPr>
              </w:sdtEndPr>
              <w:sdtContent>
                <w:r>
                  <w:rPr>
                    <w:rFonts w:hint="eastAsia"/>
                    <w:highlight w:val="none"/>
                    <w:lang w:eastAsia="zh-CN"/>
                  </w:rPr>
                  <w:t>Meeting Report of Q7/2 (virtual 7 March 2025) - Methodology harmonization with 3GPP SA5</w:t>
                </w:r>
              </w:sdtContent>
            </w:sdt>
          </w:p>
        </w:tc>
      </w:tr>
      <w:tr w14:paraId="7EE256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 w14:paraId="7EE2564D"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color="auto" w:sz="6" w:space="0"/>
              <w:bottom w:val="single" w:color="auto" w:sz="6" w:space="0"/>
            </w:tcBorders>
          </w:tcPr>
          <w:p w14:paraId="7EE2564E">
            <w:pPr>
              <w:pStyle w:val="149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WANG Zhili</w:t>
            </w:r>
          </w:p>
          <w:p w14:paraId="7EE2564F">
            <w:pPr>
              <w:pStyle w:val="149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BUPT</w:t>
            </w:r>
          </w:p>
          <w:p w14:paraId="7EE25650">
            <w:pPr>
              <w:pStyle w:val="149"/>
              <w:rPr>
                <w:highlight w:val="none"/>
                <w:lang w:val="es-ES" w:eastAsia="zh-CN"/>
              </w:rPr>
            </w:pPr>
            <w:r>
              <w:rPr>
                <w:rFonts w:hint="eastAsia"/>
                <w:highlight w:val="none"/>
                <w:lang w:val="en-US"/>
              </w:rPr>
              <w:t>China</w:t>
            </w:r>
          </w:p>
        </w:tc>
        <w:tc>
          <w:tcPr>
            <w:tcW w:w="4111" w:type="dxa"/>
            <w:tcBorders>
              <w:top w:val="single" w:color="auto" w:sz="6" w:space="0"/>
              <w:bottom w:val="single" w:color="auto" w:sz="6" w:space="0"/>
            </w:tcBorders>
          </w:tcPr>
          <w:p w14:paraId="7EE25651">
            <w:pPr>
              <w:tabs>
                <w:tab w:val="left" w:pos="794"/>
              </w:tabs>
              <w:rPr>
                <w:rFonts w:eastAsia="宋体" w:asciiTheme="majorBidi" w:hAnsiTheme="majorBidi" w:cstheme="majorBidi"/>
                <w:highlight w:val="none"/>
              </w:rPr>
            </w:pPr>
            <w:r>
              <w:rPr>
                <w:kern w:val="2"/>
                <w:highlight w:val="none"/>
              </w:rPr>
              <w:t>Email:</w:t>
            </w:r>
            <w:r>
              <w:rPr>
                <w:rFonts w:hint="eastAsia"/>
                <w:kern w:val="2"/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"mailto:zlwang@bupt.edu.cn"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101"/>
                <w:highlight w:val="none"/>
                <w:lang w:val="en-US" w:eastAsia="zh-CN"/>
              </w:rPr>
              <w:t>zlwang@bupt.edu.cn</w:t>
            </w:r>
            <w:r>
              <w:rPr>
                <w:rStyle w:val="101"/>
                <w:highlight w:val="none"/>
                <w:lang w:val="en-US" w:eastAsia="zh-CN"/>
              </w:rPr>
              <w:fldChar w:fldCharType="end"/>
            </w:r>
          </w:p>
        </w:tc>
      </w:tr>
    </w:tbl>
    <w:p w14:paraId="7EE25653">
      <w:pPr>
        <w:rPr>
          <w:highlight w:val="yellow"/>
        </w:rPr>
      </w:pPr>
    </w:p>
    <w:tbl>
      <w:tblPr>
        <w:tblStyle w:val="88"/>
        <w:tblW w:w="96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18"/>
        <w:gridCol w:w="8221"/>
      </w:tblGrid>
      <w:tr w14:paraId="7EE256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418" w:type="dxa"/>
          </w:tcPr>
          <w:p w14:paraId="7EE25654">
            <w:pPr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Abstract:</w:t>
            </w:r>
          </w:p>
        </w:tc>
        <w:tc>
          <w:tcPr>
            <w:tcW w:w="8221" w:type="dxa"/>
          </w:tcPr>
          <w:p w14:paraId="7EE25655">
            <w:pPr>
              <w:pStyle w:val="150"/>
              <w:rPr>
                <w:highlight w:val="none"/>
              </w:rPr>
            </w:pPr>
            <w:sdt>
              <w:sdtPr>
                <w:rPr>
                  <w:rFonts w:hint="eastAsia" w:eastAsia="宋体"/>
                  <w:color w:val="000000"/>
                  <w:kern w:val="2"/>
                  <w:highlight w:val="none"/>
                  <w:lang w:eastAsia="zh-CN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>
                <w:rPr>
                  <w:rFonts w:hint="eastAsia" w:eastAsia="宋体"/>
                  <w:color w:val="000000"/>
                  <w:kern w:val="2"/>
                  <w:highlight w:val="none"/>
                  <w:lang w:eastAsia="zh-CN"/>
                </w:rPr>
              </w:sdtEndPr>
              <w:sdtContent>
                <w:r>
                  <w:rPr>
                    <w:rFonts w:hint="eastAsia" w:eastAsia="宋体"/>
                    <w:highlight w:val="none"/>
                    <w:lang w:eastAsia="zh-CN"/>
                  </w:rPr>
                  <w:t>This document provides the report of the e-meeting of ITU-T SG2 Q7 jointly with 3GPP SA5 on methodology harmonization (held on 7 March, 2025).</w:t>
                </w:r>
              </w:sdtContent>
            </w:sdt>
          </w:p>
        </w:tc>
      </w:tr>
      <w:bookmarkEnd w:id="0"/>
    </w:tbl>
    <w:p w14:paraId="7EE25657">
      <w:pPr>
        <w:pStyle w:val="142"/>
        <w:rPr>
          <w:highlight w:val="yellow"/>
        </w:rPr>
      </w:pPr>
      <w:bookmarkStart w:id="3" w:name="_Toc99701472"/>
      <w:bookmarkEnd w:id="3"/>
      <w:bookmarkStart w:id="4" w:name="_Toc99721121"/>
      <w:bookmarkEnd w:id="4"/>
      <w:bookmarkStart w:id="5" w:name="_Toc99461873"/>
      <w:bookmarkEnd w:id="5"/>
      <w:bookmarkStart w:id="6" w:name="_Toc99721120"/>
      <w:bookmarkEnd w:id="6"/>
      <w:bookmarkStart w:id="7" w:name="_Toc99701473"/>
      <w:bookmarkEnd w:id="7"/>
      <w:bookmarkStart w:id="8" w:name="_Toc99461874"/>
      <w:bookmarkEnd w:id="8"/>
    </w:p>
    <w:p w14:paraId="7EE25658">
      <w:pPr>
        <w:pStyle w:val="81"/>
        <w:numPr>
          <w:ilvl w:val="0"/>
          <w:numId w:val="12"/>
        </w:numPr>
        <w:rPr>
          <w:b/>
          <w:bCs/>
          <w:highlight w:val="none"/>
        </w:rPr>
      </w:pPr>
      <w:r>
        <w:rPr>
          <w:b/>
          <w:bCs/>
          <w:highlight w:val="none"/>
        </w:rPr>
        <w:t>General information of the meeting</w:t>
      </w:r>
    </w:p>
    <w:p w14:paraId="7EE25659">
      <w:pPr>
        <w:pStyle w:val="81"/>
        <w:rPr>
          <w:b/>
          <w:highlight w:val="none"/>
        </w:rPr>
      </w:pPr>
      <w:r>
        <w:rPr>
          <w:b/>
          <w:highlight w:val="none"/>
        </w:rPr>
        <w:t xml:space="preserve">Date &amp; Time: </w:t>
      </w:r>
      <w:r>
        <w:rPr>
          <w:highlight w:val="none"/>
        </w:rPr>
        <w:t>20</w:t>
      </w:r>
      <w:r>
        <w:rPr>
          <w:rFonts w:eastAsia="宋体"/>
          <w:highlight w:val="none"/>
        </w:rPr>
        <w:t>2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rFonts w:eastAsia="宋体"/>
          <w:highlight w:val="none"/>
        </w:rPr>
        <w:t>-0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eastAsia="宋体"/>
          <w:highlight w:val="none"/>
        </w:rPr>
        <w:t>-</w:t>
      </w:r>
      <w:r>
        <w:rPr>
          <w:rFonts w:hint="eastAsia" w:eastAsia="宋体"/>
          <w:highlight w:val="none"/>
          <w:lang w:val="en-US" w:eastAsia="zh-CN"/>
        </w:rPr>
        <w:t>07</w:t>
      </w:r>
      <w:r>
        <w:rPr>
          <w:highlight w:val="none"/>
        </w:rPr>
        <w:t xml:space="preserve"> 13:3</w:t>
      </w:r>
      <w:r>
        <w:rPr>
          <w:rFonts w:eastAsia="宋体"/>
          <w:highlight w:val="none"/>
        </w:rPr>
        <w:t>0</w:t>
      </w:r>
      <w:r>
        <w:rPr>
          <w:highlight w:val="none"/>
        </w:rPr>
        <w:t>-15</w:t>
      </w:r>
      <w:r>
        <w:rPr>
          <w:rFonts w:eastAsia="宋体"/>
          <w:highlight w:val="none"/>
        </w:rPr>
        <w:t>:00</w:t>
      </w:r>
      <w:r>
        <w:rPr>
          <w:highlight w:val="none"/>
        </w:rPr>
        <w:t xml:space="preserve"> CET</w:t>
      </w:r>
    </w:p>
    <w:p w14:paraId="7EE2565A">
      <w:pPr>
        <w:pStyle w:val="81"/>
        <w:rPr>
          <w:b/>
          <w:bCs/>
          <w:highlight w:val="none"/>
        </w:rPr>
      </w:pPr>
      <w:r>
        <w:rPr>
          <w:b/>
          <w:bCs/>
          <w:highlight w:val="none"/>
        </w:rPr>
        <w:t xml:space="preserve">Minutes taken by: </w:t>
      </w:r>
      <w:r>
        <w:rPr>
          <w:highlight w:val="none"/>
        </w:rPr>
        <w:t xml:space="preserve">Wang Zhili and Thomas </w:t>
      </w:r>
      <w:r>
        <w:rPr>
          <w:rFonts w:eastAsia="宋体"/>
          <w:highlight w:val="none"/>
          <w:lang w:val="fi-FI"/>
        </w:rPr>
        <w:t>T</w:t>
      </w:r>
      <w:r>
        <w:rPr>
          <w:rFonts w:eastAsia="宋体"/>
          <w:highlight w:val="none"/>
        </w:rPr>
        <w:t>ovinger</w:t>
      </w:r>
    </w:p>
    <w:p w14:paraId="7EE2565B">
      <w:pPr>
        <w:pStyle w:val="81"/>
        <w:rPr>
          <w:highlight w:val="none"/>
        </w:rPr>
      </w:pPr>
      <w:r>
        <w:rPr>
          <w:highlight w:val="none"/>
        </w:rPr>
        <w:t>Purpose: To discuss the status of the management interface methodology harmonization between ITU-T SG2 and 3GPP SA5.</w:t>
      </w:r>
    </w:p>
    <w:p w14:paraId="7EE2565C">
      <w:pPr>
        <w:pStyle w:val="81"/>
        <w:rPr>
          <w:b/>
          <w:bCs/>
          <w:highlight w:val="none"/>
        </w:rPr>
      </w:pPr>
      <w:r>
        <w:rPr>
          <w:rFonts w:eastAsia="宋体"/>
          <w:b/>
          <w:bCs/>
          <w:highlight w:val="none"/>
        </w:rPr>
        <w:t>2</w:t>
      </w:r>
      <w:r>
        <w:rPr>
          <w:b/>
          <w:bCs/>
          <w:highlight w:val="none"/>
        </w:rPr>
        <w:t xml:space="preserve">. Presentation of </w:t>
      </w:r>
      <w:r>
        <w:rPr>
          <w:rFonts w:eastAsia="宋体"/>
          <w:b/>
          <w:bCs/>
          <w:highlight w:val="none"/>
        </w:rPr>
        <w:t xml:space="preserve">the </w:t>
      </w:r>
      <w:r>
        <w:rPr>
          <w:b/>
          <w:bCs/>
          <w:highlight w:val="none"/>
        </w:rPr>
        <w:t>participants</w:t>
      </w:r>
    </w:p>
    <w:tbl>
      <w:tblPr>
        <w:tblStyle w:val="89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1775"/>
        <w:gridCol w:w="1940"/>
        <w:gridCol w:w="2429"/>
        <w:gridCol w:w="1915"/>
      </w:tblGrid>
      <w:tr w14:paraId="7EE25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</w:tcPr>
          <w:p w14:paraId="7EE2565D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Representation</w:t>
            </w:r>
          </w:p>
        </w:tc>
        <w:tc>
          <w:tcPr>
            <w:tcW w:w="1775" w:type="dxa"/>
          </w:tcPr>
          <w:p w14:paraId="7EE2565E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Name</w:t>
            </w:r>
          </w:p>
        </w:tc>
        <w:tc>
          <w:tcPr>
            <w:tcW w:w="1940" w:type="dxa"/>
          </w:tcPr>
          <w:p w14:paraId="7EE2565F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fi-FI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s-ES" w:eastAsia="zh-CN" w:bidi="ar"/>
              </w:rPr>
              <w:t>Organization</w:t>
            </w:r>
          </w:p>
        </w:tc>
        <w:tc>
          <w:tcPr>
            <w:tcW w:w="2429" w:type="dxa"/>
          </w:tcPr>
          <w:p w14:paraId="7EE25660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Roles</w:t>
            </w:r>
          </w:p>
        </w:tc>
        <w:tc>
          <w:tcPr>
            <w:tcW w:w="1915" w:type="dxa"/>
          </w:tcPr>
          <w:p w14:paraId="7EE25661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Email</w:t>
            </w:r>
          </w:p>
        </w:tc>
      </w:tr>
      <w:tr w14:paraId="7EE25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  <w:vMerge w:val="restart"/>
            <w:vAlign w:val="center"/>
          </w:tcPr>
          <w:p w14:paraId="7EE25663">
            <w:pPr>
              <w:pStyle w:val="81"/>
              <w:spacing w:before="100" w:beforeAutospacing="1" w:after="100" w:afterAutospacing="1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ITU-T SG2</w:t>
            </w:r>
          </w:p>
        </w:tc>
        <w:tc>
          <w:tcPr>
            <w:tcW w:w="1775" w:type="dxa"/>
          </w:tcPr>
          <w:p w14:paraId="7EE25664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WANG Zhili</w:t>
            </w:r>
          </w:p>
        </w:tc>
        <w:tc>
          <w:tcPr>
            <w:tcW w:w="1940" w:type="dxa"/>
          </w:tcPr>
          <w:p w14:paraId="7EE25665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s-E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s-ES" w:eastAsia="zh-CN" w:bidi="ar"/>
              </w:rPr>
              <w:t>BUPT/China</w:t>
            </w:r>
          </w:p>
        </w:tc>
        <w:tc>
          <w:tcPr>
            <w:tcW w:w="2429" w:type="dxa"/>
          </w:tcPr>
          <w:p w14:paraId="7EE25666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>ITU-T WP2/2 chair &amp; Q7/2 Rapporteur</w:t>
            </w:r>
          </w:p>
        </w:tc>
        <w:tc>
          <w:tcPr>
            <w:tcW w:w="1915" w:type="dxa"/>
          </w:tcPr>
          <w:p w14:paraId="7EE25667">
            <w:pPr>
              <w:pStyle w:val="81"/>
              <w:spacing w:before="100" w:beforeAutospacing="1" w:after="100" w:afterAutospacing="1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instrText xml:space="preserve"> HYPERLINK "mailto:zlwang@bupt.edu.cn"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separate"/>
            </w:r>
            <w:r>
              <w:rPr>
                <w:rStyle w:val="101"/>
                <w:rFonts w:hint="default" w:ascii="Times New Roman" w:hAnsi="Times New Roman" w:eastAsia="宋体" w:cs="Times New Roman"/>
                <w:color w:val="000000"/>
                <w:sz w:val="24"/>
                <w:szCs w:val="24"/>
                <w:highlight w:val="none"/>
              </w:rPr>
              <w:t>zlwang@bupt.edu.cn</w:t>
            </w:r>
            <w:r>
              <w:rPr>
                <w:rStyle w:val="101"/>
                <w:rFonts w:hint="default" w:ascii="Times New Roman" w:hAnsi="Times New Roman" w:eastAsia="宋体" w:cs="Times New Roman"/>
                <w:color w:val="000000"/>
                <w:sz w:val="24"/>
                <w:szCs w:val="24"/>
                <w:highlight w:val="none"/>
              </w:rPr>
              <w:fldChar w:fldCharType="end"/>
            </w:r>
          </w:p>
        </w:tc>
      </w:tr>
      <w:tr w14:paraId="7EE25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796" w:type="dxa"/>
            <w:vMerge w:val="continue"/>
            <w:vAlign w:val="center"/>
          </w:tcPr>
          <w:p w14:paraId="7EE25669">
            <w:pPr>
              <w:pStyle w:val="81"/>
              <w:spacing w:before="100" w:beforeAutospacing="1" w:after="100" w:afterAutospacing="1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i-FI"/>
              </w:rPr>
            </w:pPr>
          </w:p>
        </w:tc>
        <w:tc>
          <w:tcPr>
            <w:tcW w:w="1775" w:type="dxa"/>
            <w:shd w:val="clear" w:color="auto" w:fill="auto"/>
            <w:vAlign w:val="top"/>
          </w:tcPr>
          <w:p w14:paraId="7EE2566A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She Jun</w:t>
            </w:r>
          </w:p>
        </w:tc>
        <w:tc>
          <w:tcPr>
            <w:tcW w:w="1940" w:type="dxa"/>
            <w:shd w:val="clear" w:color="auto" w:fill="auto"/>
            <w:vAlign w:val="top"/>
          </w:tcPr>
          <w:p w14:paraId="7EE2566B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 w:bidi="ar"/>
              </w:rPr>
              <w:t>SGCC/China</w:t>
            </w:r>
          </w:p>
        </w:tc>
        <w:tc>
          <w:tcPr>
            <w:tcW w:w="2429" w:type="dxa"/>
            <w:shd w:val="clear" w:color="auto" w:fill="auto"/>
            <w:vAlign w:val="top"/>
          </w:tcPr>
          <w:p w14:paraId="7EE2566C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fr-CH" w:eastAsia="ja-JP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 xml:space="preserve">Q7/2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associate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>Rapporteur</w:t>
            </w:r>
          </w:p>
        </w:tc>
        <w:tc>
          <w:tcPr>
            <w:tcW w:w="1915" w:type="dxa"/>
          </w:tcPr>
          <w:p w14:paraId="7EE2566D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instrText xml:space="preserve"> HYPERLINK "mailto:jun.she@hotmail.com"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separate"/>
            </w:r>
            <w:r>
              <w:rPr>
                <w:rStyle w:val="101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jun.she@hotmail.com</w:t>
            </w:r>
            <w:r>
              <w:rPr>
                <w:rStyle w:val="101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end"/>
            </w:r>
          </w:p>
        </w:tc>
      </w:tr>
      <w:tr w14:paraId="132D6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  <w:vMerge w:val="continue"/>
            <w:vAlign w:val="center"/>
          </w:tcPr>
          <w:p w14:paraId="4D613514">
            <w:pPr>
              <w:pStyle w:val="81"/>
              <w:spacing w:before="100" w:beforeAutospacing="1" w:after="100" w:afterAutospacing="1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1775" w:type="dxa"/>
          </w:tcPr>
          <w:p w14:paraId="4D791E0C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Cherkesov Dmitry</w:t>
            </w:r>
          </w:p>
        </w:tc>
        <w:tc>
          <w:tcPr>
            <w:tcW w:w="1940" w:type="dxa"/>
          </w:tcPr>
          <w:p w14:paraId="06D0A9A6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s-ES" w:eastAsia="zh-CN" w:bidi="ar"/>
              </w:rPr>
              <w:t>NIIR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 w:bidi="ar"/>
              </w:rPr>
              <w:t>/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s-ES" w:eastAsia="zh-CN" w:bidi="ar"/>
              </w:rPr>
              <w:t>Russia</w:t>
            </w:r>
          </w:p>
        </w:tc>
        <w:tc>
          <w:tcPr>
            <w:tcW w:w="2429" w:type="dxa"/>
          </w:tcPr>
          <w:p w14:paraId="18DF46DD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 xml:space="preserve">ITU-T WP2/2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vice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>chair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 &amp;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>Q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 xml:space="preserve">/2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associate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/>
              </w:rPr>
              <w:t>Rapporteur</w:t>
            </w:r>
          </w:p>
        </w:tc>
        <w:tc>
          <w:tcPr>
            <w:tcW w:w="1915" w:type="dxa"/>
          </w:tcPr>
          <w:p w14:paraId="6F101D41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single"/>
                <w:bdr w:val="none" w:color="auto" w:sz="0" w:space="0"/>
                <w:shd w:val="clear" w:fill="FFFFFF"/>
                <w:vertAlign w:val="baseli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single"/>
                <w:bdr w:val="none" w:color="auto" w:sz="0" w:space="0"/>
                <w:shd w:val="clear" w:fill="FFFFFF"/>
                <w:vertAlign w:val="baseline"/>
              </w:rPr>
              <w:instrText xml:space="preserve"> HYPERLINK "mailto:dcherkesov@gmail.com"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single"/>
                <w:bdr w:val="none" w:color="auto" w:sz="0" w:space="0"/>
                <w:shd w:val="clear" w:fill="FFFFFF"/>
                <w:vertAlign w:val="baseline"/>
              </w:rPr>
              <w:fldChar w:fldCharType="separate"/>
            </w:r>
            <w:r>
              <w:rPr>
                <w:rStyle w:val="101"/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single"/>
                <w:bdr w:val="none" w:color="auto" w:sz="0" w:space="0"/>
                <w:shd w:val="clear" w:fill="FFFFFF"/>
                <w:vertAlign w:val="baseline"/>
              </w:rPr>
              <w:t>dcherkesov</w:t>
            </w:r>
            <w:r>
              <w:rPr>
                <w:rStyle w:val="101"/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single"/>
                <w:bdr w:val="none" w:color="auto" w:sz="0" w:space="0"/>
                <w:shd w:val="clear" w:fill="FFFFFF"/>
                <w:vertAlign w:val="baseline"/>
                <w:lang w:val="en-US" w:eastAsia="zh-CN"/>
              </w:rPr>
              <w:t>@</w:t>
            </w:r>
            <w:r>
              <w:rPr>
                <w:rStyle w:val="101"/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single"/>
                <w:bdr w:val="none" w:color="auto" w:sz="0" w:space="0"/>
                <w:shd w:val="clear" w:fill="FFFFFF"/>
                <w:vertAlign w:val="baseline"/>
              </w:rPr>
              <w:t>gmail.com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single"/>
                <w:bdr w:val="none" w:color="auto" w:sz="0" w:space="0"/>
                <w:shd w:val="clear" w:fill="FFFFFF"/>
                <w:vertAlign w:val="baseline"/>
              </w:rPr>
              <w:fldChar w:fldCharType="end"/>
            </w:r>
          </w:p>
        </w:tc>
      </w:tr>
      <w:tr w14:paraId="6FEB0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  <w:vMerge w:val="continue"/>
            <w:vAlign w:val="center"/>
          </w:tcPr>
          <w:p w14:paraId="2E7908FE">
            <w:pPr>
              <w:pStyle w:val="81"/>
              <w:spacing w:before="100" w:beforeAutospacing="1" w:after="100" w:afterAutospacing="1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1775" w:type="dxa"/>
            <w:shd w:val="clear" w:color="auto" w:fill="auto"/>
            <w:vAlign w:val="top"/>
          </w:tcPr>
          <w:p w14:paraId="7C343F8F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GB" w:eastAsia="ja-JP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Andrade Daniel</w:t>
            </w:r>
          </w:p>
        </w:tc>
        <w:tc>
          <w:tcPr>
            <w:tcW w:w="1940" w:type="dxa"/>
          </w:tcPr>
          <w:p w14:paraId="33240B4B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s-ES" w:eastAsia="zh-CN" w:bidi="ar"/>
              </w:rPr>
              <w:t>ANATEL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 w:bidi="ar"/>
              </w:rPr>
              <w:t>/Brazil</w:t>
            </w:r>
          </w:p>
        </w:tc>
        <w:tc>
          <w:tcPr>
            <w:tcW w:w="2429" w:type="dxa"/>
            <w:shd w:val="clear" w:color="auto" w:fill="auto"/>
            <w:vAlign w:val="top"/>
          </w:tcPr>
          <w:p w14:paraId="081DA406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fr-CH" w:eastAsia="ja-JP" w:bidi="ar-SA"/>
              </w:rPr>
            </w:pPr>
          </w:p>
        </w:tc>
        <w:tc>
          <w:tcPr>
            <w:tcW w:w="1915" w:type="dxa"/>
            <w:shd w:val="clear" w:color="auto" w:fill="auto"/>
            <w:vAlign w:val="top"/>
          </w:tcPr>
          <w:p w14:paraId="4202A0DB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highlight w:val="none"/>
                <w:lang w:val="fi-FI" w:eastAsia="ja-JP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instrText xml:space="preserve"> HYPERLINK "mailto:adamenas@anatel.gov.br"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separate"/>
            </w:r>
            <w:r>
              <w:rPr>
                <w:rStyle w:val="101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adamenas@anatel.gov.br</w:t>
            </w:r>
            <w:r>
              <w:rPr>
                <w:rStyle w:val="101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end"/>
            </w:r>
          </w:p>
        </w:tc>
      </w:tr>
      <w:tr w14:paraId="41B23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  <w:vMerge w:val="continue"/>
            <w:vAlign w:val="center"/>
          </w:tcPr>
          <w:p w14:paraId="3A7E30ED">
            <w:pPr>
              <w:pStyle w:val="81"/>
              <w:spacing w:before="100" w:beforeAutospacing="1" w:after="100" w:afterAutospacing="1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1775" w:type="dxa"/>
            <w:shd w:val="clear" w:color="auto" w:fill="auto"/>
            <w:vAlign w:val="top"/>
          </w:tcPr>
          <w:p w14:paraId="650BD351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GB" w:eastAsia="ja-JP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Mansfield Scott</w:t>
            </w:r>
          </w:p>
        </w:tc>
        <w:tc>
          <w:tcPr>
            <w:tcW w:w="1940" w:type="dxa"/>
          </w:tcPr>
          <w:p w14:paraId="15F5A900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</w:tcPr>
          <w:p w14:paraId="6700DAEA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1915" w:type="dxa"/>
          </w:tcPr>
          <w:p w14:paraId="4365995D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</w:tr>
      <w:tr w14:paraId="094C7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  <w:vMerge w:val="continue"/>
            <w:vAlign w:val="center"/>
          </w:tcPr>
          <w:p w14:paraId="4D33F0CE">
            <w:pPr>
              <w:pStyle w:val="81"/>
              <w:spacing w:before="100" w:beforeAutospacing="1" w:after="100" w:afterAutospacing="1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1775" w:type="dxa"/>
          </w:tcPr>
          <w:p w14:paraId="5EA3EA9A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Bilani Joumana</w:t>
            </w:r>
          </w:p>
        </w:tc>
        <w:tc>
          <w:tcPr>
            <w:tcW w:w="1940" w:type="dxa"/>
          </w:tcPr>
          <w:p w14:paraId="1B26F0FD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ITU/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E5E5E5"/>
              </w:rPr>
              <w:t>Switzerland</w:t>
            </w:r>
          </w:p>
        </w:tc>
        <w:tc>
          <w:tcPr>
            <w:tcW w:w="2429" w:type="dxa"/>
            <w:shd w:val="clear" w:color="auto" w:fill="auto"/>
            <w:vAlign w:val="top"/>
          </w:tcPr>
          <w:p w14:paraId="49C96C0C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ja-JP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SG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fr-CH" w:eastAsia="zh-CN"/>
              </w:rPr>
              <w:t xml:space="preserve">2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administrative assistant</w:t>
            </w:r>
          </w:p>
        </w:tc>
        <w:tc>
          <w:tcPr>
            <w:tcW w:w="1915" w:type="dxa"/>
            <w:shd w:val="clear" w:color="auto" w:fill="auto"/>
            <w:vAlign w:val="top"/>
          </w:tcPr>
          <w:p w14:paraId="49128FCE">
            <w:pPr>
              <w:pStyle w:val="81"/>
              <w:spacing w:before="100" w:beforeAutospacing="1" w:after="100" w:afterAutospacing="1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instrText xml:space="preserve"> HYPERLINK "mailto:maite.comasbarnes@itu.int"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end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none"/>
                <w:bdr w:val="none" w:color="auto" w:sz="0" w:space="0"/>
                <w:vertAlign w:val="baseline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none"/>
                <w:bdr w:val="none" w:color="auto" w:sz="0" w:space="0"/>
                <w:vertAlign w:val="baseline"/>
              </w:rPr>
              <w:instrText xml:space="preserve"> HYPERLINK "mailto:joumana.bilani@itu.int"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none"/>
                <w:bdr w:val="none" w:color="auto" w:sz="0" w:space="0"/>
                <w:vertAlign w:val="baseline"/>
              </w:rPr>
              <w:fldChar w:fldCharType="separate"/>
            </w:r>
            <w:r>
              <w:rPr>
                <w:rStyle w:val="101"/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none"/>
                <w:bdr w:val="none" w:color="auto" w:sz="0" w:space="0"/>
                <w:vertAlign w:val="baseline"/>
              </w:rPr>
              <w:t>joumana.bilani</w:t>
            </w:r>
            <w:r>
              <w:rPr>
                <w:rStyle w:val="101"/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none"/>
                <w:bdr w:val="none" w:color="auto" w:sz="0" w:space="0"/>
                <w:vertAlign w:val="baseline"/>
                <w:lang w:val="en-US" w:eastAsia="zh-CN"/>
              </w:rPr>
              <w:t>@</w:t>
            </w:r>
            <w:r>
              <w:rPr>
                <w:rStyle w:val="101"/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none"/>
                <w:bdr w:val="none" w:color="auto" w:sz="0" w:space="0"/>
                <w:vertAlign w:val="baseline"/>
              </w:rPr>
              <w:t>itu.int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u w:val="none"/>
                <w:bdr w:val="none" w:color="auto" w:sz="0" w:space="0"/>
                <w:vertAlign w:val="baseline"/>
              </w:rPr>
              <w:fldChar w:fldCharType="end"/>
            </w:r>
          </w:p>
        </w:tc>
      </w:tr>
      <w:tr w14:paraId="7EE25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6" w:type="dxa"/>
            <w:vAlign w:val="center"/>
          </w:tcPr>
          <w:p w14:paraId="7EE2566F">
            <w:pPr>
              <w:pStyle w:val="81"/>
              <w:spacing w:before="100" w:beforeAutospacing="1" w:after="100" w:afterAutospacing="1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3GPP SA5</w:t>
            </w:r>
          </w:p>
        </w:tc>
        <w:tc>
          <w:tcPr>
            <w:tcW w:w="1775" w:type="dxa"/>
          </w:tcPr>
          <w:p w14:paraId="7EE25670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Thomas TOVINGER</w:t>
            </w:r>
          </w:p>
        </w:tc>
        <w:tc>
          <w:tcPr>
            <w:tcW w:w="1940" w:type="dxa"/>
          </w:tcPr>
          <w:p w14:paraId="7EE25671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Telefon AB – LM Ericsson/Sweden</w:t>
            </w:r>
          </w:p>
        </w:tc>
        <w:tc>
          <w:tcPr>
            <w:tcW w:w="2429" w:type="dxa"/>
          </w:tcPr>
          <w:p w14:paraId="7EE25672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3GPP SA5 vice chair</w:t>
            </w:r>
          </w:p>
        </w:tc>
        <w:tc>
          <w:tcPr>
            <w:tcW w:w="1915" w:type="dxa"/>
          </w:tcPr>
          <w:p w14:paraId="7EE25673">
            <w:pPr>
              <w:pStyle w:val="81"/>
              <w:spacing w:before="100" w:beforeAutospacing="1" w:after="100" w:afterAutospacing="1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u w:val="single"/>
                <w:lang w:val="fi-FI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instrText xml:space="preserve"> HYPERLINK "mailto:thomas.tovinger@ericsson.com"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separate"/>
            </w:r>
            <w:r>
              <w:rPr>
                <w:rStyle w:val="101"/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fi-FI"/>
              </w:rPr>
              <w:t>thomas.tovinger@ericsson.com</w:t>
            </w:r>
            <w:r>
              <w:rPr>
                <w:rStyle w:val="101"/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fi-FI"/>
              </w:rPr>
              <w:fldChar w:fldCharType="end"/>
            </w:r>
          </w:p>
        </w:tc>
      </w:tr>
    </w:tbl>
    <w:p w14:paraId="446F0F1E">
      <w:pPr>
        <w:pStyle w:val="81"/>
        <w:rPr>
          <w:rFonts w:eastAsia="宋体"/>
          <w:b/>
          <w:bCs/>
          <w:highlight w:val="none"/>
        </w:rPr>
      </w:pPr>
    </w:p>
    <w:p w14:paraId="7EE25675">
      <w:pPr>
        <w:pStyle w:val="81"/>
        <w:rPr>
          <w:b/>
          <w:bCs/>
          <w:highlight w:val="none"/>
        </w:rPr>
      </w:pPr>
      <w:r>
        <w:rPr>
          <w:rFonts w:eastAsia="宋体"/>
          <w:b/>
          <w:bCs/>
          <w:highlight w:val="none"/>
        </w:rPr>
        <w:t>3</w:t>
      </w:r>
      <w:r>
        <w:rPr>
          <w:b/>
          <w:bCs/>
          <w:highlight w:val="none"/>
        </w:rPr>
        <w:t>. Previous report</w:t>
      </w:r>
    </w:p>
    <w:p w14:paraId="7EE25676">
      <w:pPr>
        <w:pStyle w:val="81"/>
        <w:rPr>
          <w:highlight w:val="none"/>
        </w:rPr>
      </w:pPr>
      <w:r>
        <w:rPr>
          <w:highlight w:val="none"/>
        </w:rPr>
        <w:t>The report of the last meeting (202</w:t>
      </w:r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>-0</w:t>
      </w:r>
      <w:r>
        <w:rPr>
          <w:rFonts w:hint="eastAsia"/>
          <w:highlight w:val="none"/>
          <w:lang w:val="en-US" w:eastAsia="zh-CN"/>
        </w:rPr>
        <w:t>9-18</w:t>
      </w:r>
      <w:r>
        <w:rPr>
          <w:highlight w:val="none"/>
        </w:rPr>
        <w:t>) was agreed.</w:t>
      </w:r>
    </w:p>
    <w:p w14:paraId="7EE25677">
      <w:pPr>
        <w:pStyle w:val="81"/>
        <w:rPr>
          <w:b/>
          <w:bCs/>
          <w:highlight w:val="none"/>
        </w:rPr>
      </w:pPr>
      <w:r>
        <w:rPr>
          <w:rFonts w:eastAsia="宋体"/>
          <w:b/>
          <w:bCs/>
          <w:highlight w:val="none"/>
        </w:rPr>
        <w:t>4</w:t>
      </w:r>
      <w:r>
        <w:rPr>
          <w:b/>
          <w:bCs/>
          <w:highlight w:val="none"/>
        </w:rPr>
        <w:t>. Action items</w:t>
      </w:r>
    </w:p>
    <w:p w14:paraId="7EE25678">
      <w:pPr>
        <w:pStyle w:val="81"/>
        <w:spacing w:after="120" w:afterLines="50"/>
        <w:rPr>
          <w:highlight w:val="none"/>
        </w:rPr>
      </w:pPr>
      <w:r>
        <w:rPr>
          <w:rFonts w:eastAsia="宋体"/>
          <w:highlight w:val="none"/>
        </w:rPr>
        <w:t>The group</w:t>
      </w:r>
      <w:r>
        <w:rPr>
          <w:highlight w:val="none"/>
        </w:rPr>
        <w:t xml:space="preserve"> checked the status of the outgoing action items from </w:t>
      </w:r>
      <w:r>
        <w:rPr>
          <w:rFonts w:eastAsia="宋体"/>
          <w:highlight w:val="none"/>
        </w:rPr>
        <w:t xml:space="preserve">the </w:t>
      </w:r>
      <w:r>
        <w:rPr>
          <w:highlight w:val="none"/>
        </w:rPr>
        <w:t>last meeting, and the result can be found below:</w:t>
      </w:r>
    </w:p>
    <w:p w14:paraId="4B13BEA7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ind w:left="240" w:hanging="240" w:hangingChars="10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 xml:space="preserve">Zhili: SG2 to check the related CRs, and try to review them in the next SG2 meeting </w:t>
      </w:r>
      <w:r>
        <w:rPr>
          <w:rFonts w:hint="eastAsia"/>
          <w:highlight w:val="none"/>
          <w:lang w:val="en-US" w:eastAsia="zh-CN"/>
        </w:rPr>
        <w:t xml:space="preserve">to be held </w:t>
      </w:r>
      <w:r>
        <w:rPr>
          <w:highlight w:val="none"/>
          <w:lang w:val="en-US" w:eastAsia="zh-CN"/>
        </w:rPr>
        <w:t xml:space="preserve">in </w:t>
      </w:r>
      <w:r>
        <w:rPr>
          <w:rFonts w:hint="eastAsia"/>
          <w:highlight w:val="none"/>
          <w:lang w:val="en-US" w:eastAsia="zh-CN"/>
        </w:rPr>
        <w:t>February</w:t>
      </w:r>
      <w:r>
        <w:rPr>
          <w:highlight w:val="none"/>
          <w:lang w:val="en-US" w:eastAsia="zh-CN"/>
        </w:rPr>
        <w:t>, 202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(Closed)</w:t>
      </w:r>
    </w:p>
    <w:p w14:paraId="5D2C9A02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ind w:left="240" w:hanging="240" w:hangingChars="1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Thomas: SA5 to collect any CRs related to Methodology in October and November, if there are any, included in an LS as soon as possible.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(Some CRs are already collected and attached to this report)  (Closed)</w:t>
      </w:r>
    </w:p>
    <w:p w14:paraId="06503978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ind w:left="240" w:hanging="240" w:hangingChars="10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Thomas: SA5 to check in the </w:t>
      </w:r>
      <w:r>
        <w:rPr>
          <w:highlight w:val="none"/>
          <w:lang w:val="en-US" w:eastAsia="zh-CN"/>
        </w:rPr>
        <w:t>SP-240810 / S5-242647 Rel-18 CR TS 32.156 Correction of interrupted annex F</w:t>
      </w:r>
      <w:r>
        <w:rPr>
          <w:rFonts w:hint="eastAsia"/>
          <w:highlight w:val="none"/>
          <w:lang w:val="en-US" w:eastAsia="zh-CN"/>
        </w:rPr>
        <w:t>, why the naming rules for Java, C++ and Python are needed in an interface specification. (Open)</w:t>
      </w:r>
    </w:p>
    <w:p w14:paraId="7EE2567C">
      <w:pPr>
        <w:pStyle w:val="180"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ind w:left="-360" w:leftChars="-150"/>
        <w:rPr>
          <w:highlight w:val="none"/>
        </w:rPr>
      </w:pPr>
    </w:p>
    <w:p w14:paraId="7EE2567D">
      <w:pPr>
        <w:pStyle w:val="81"/>
        <w:keepNext/>
        <w:keepLines/>
        <w:rPr>
          <w:b/>
          <w:bCs/>
          <w:highlight w:val="none"/>
        </w:rPr>
      </w:pPr>
      <w:r>
        <w:rPr>
          <w:rFonts w:eastAsia="宋体"/>
          <w:b/>
          <w:bCs/>
          <w:highlight w:val="none"/>
        </w:rPr>
        <w:t>5</w:t>
      </w:r>
      <w:r>
        <w:rPr>
          <w:b/>
          <w:bCs/>
          <w:highlight w:val="none"/>
        </w:rPr>
        <w:t>. Status reports</w:t>
      </w:r>
    </w:p>
    <w:p w14:paraId="7EE2567E">
      <w:pPr>
        <w:pStyle w:val="81"/>
        <w:keepNext/>
        <w:keepLines/>
        <w:rPr>
          <w:b/>
          <w:bCs/>
          <w:highlight w:val="none"/>
        </w:rPr>
      </w:pPr>
      <w:r>
        <w:rPr>
          <w:rFonts w:eastAsia="宋体"/>
          <w:b/>
          <w:bCs/>
          <w:highlight w:val="none"/>
        </w:rPr>
        <w:t>5</w:t>
      </w:r>
      <w:r>
        <w:rPr>
          <w:b/>
          <w:bCs/>
          <w:highlight w:val="none"/>
        </w:rPr>
        <w:t>.1 ITU-T SG2</w:t>
      </w:r>
    </w:p>
    <w:p w14:paraId="2686343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rFonts w:hint="eastAsia"/>
          <w:highlight w:val="none"/>
          <w:lang w:val="en-US" w:eastAsia="zh-CN"/>
        </w:rPr>
      </w:pPr>
      <w:r>
        <w:rPr>
          <w:highlight w:val="none"/>
          <w:lang w:val="en-US" w:eastAsia="zh-CN"/>
        </w:rPr>
        <w:t xml:space="preserve">In the last ITU-T SG2 meeting held in </w:t>
      </w:r>
      <w:r>
        <w:rPr>
          <w:rFonts w:hint="eastAsia"/>
          <w:highlight w:val="none"/>
          <w:lang w:val="en-US" w:eastAsia="zh-CN"/>
        </w:rPr>
        <w:t>February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>13</w:t>
      </w:r>
      <w:r>
        <w:rPr>
          <w:highlight w:val="none"/>
          <w:lang w:val="en-US" w:eastAsia="zh-CN"/>
        </w:rPr>
        <w:t>, 202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en-US" w:eastAsia="zh-CN"/>
        </w:rPr>
        <w:t>, SG2</w:t>
      </w:r>
      <w:r>
        <w:rPr>
          <w:rFonts w:hint="eastAsia"/>
          <w:highlight w:val="none"/>
          <w:lang w:val="en-US" w:eastAsia="zh-CN"/>
        </w:rPr>
        <w:t xml:space="preserve"> reviewed all the 2024 CRs sent from 3GPP SA5 in the liaison (</w:t>
      </w:r>
      <w:r>
        <w:fldChar w:fldCharType="begin"/>
      </w:r>
      <w:r>
        <w:instrText xml:space="preserve"> HYPERLINK "https://www.itu.int/ifa/t/2022/ls/3gpptsgsa5/sp17-3gpptsgsa5-iLS-00057.zip" </w:instrText>
      </w:r>
      <w:r>
        <w:fldChar w:fldCharType="separate"/>
      </w:r>
      <w:r>
        <w:rPr>
          <w:rStyle w:val="101"/>
          <w:rFonts w:eastAsia="Batang"/>
          <w:lang w:eastAsia="en-US"/>
        </w:rPr>
        <w:t>3GPP TSG SA5-244109 - LS57</w:t>
      </w:r>
      <w:r>
        <w:rPr>
          <w:rStyle w:val="101"/>
          <w:rFonts w:eastAsia="Batang"/>
          <w:lang w:eastAsia="en-US"/>
        </w:rPr>
        <w:fldChar w:fldCharType="end"/>
      </w:r>
      <w:r>
        <w:rPr>
          <w:rFonts w:hint="eastAsia"/>
          <w:highlight w:val="none"/>
          <w:lang w:val="en-US" w:eastAsia="zh-CN"/>
        </w:rPr>
        <w:t>) since the last meeting, and in the email which Thomas sent in January, 2025. SG2 prepared a response liaison (</w:t>
      </w:r>
      <w:r>
        <w:rPr>
          <w:rStyle w:val="101"/>
          <w:rFonts w:ascii="Times New Roman" w:hAnsi="Times New Roman" w:eastAsia="Batang" w:cs="Times New Roman"/>
          <w:lang w:eastAsia="en-US"/>
        </w:rPr>
        <w:fldChar w:fldCharType="begin"/>
      </w:r>
      <w:r>
        <w:rPr>
          <w:rStyle w:val="101"/>
          <w:rFonts w:ascii="Times New Roman" w:hAnsi="Times New Roman" w:eastAsia="Batang" w:cs="Times New Roman"/>
          <w:lang w:eastAsia="en-US"/>
        </w:rPr>
        <w:instrText xml:space="preserve"> HYPERLINK "https://www.itu.int/net/itu-t/ls/ls.aspx?isn=32879" \o "Click here to see more details" \t "https://www.itu.int/net/itu-t/ls/_blank" </w:instrText>
      </w:r>
      <w:r>
        <w:rPr>
          <w:rStyle w:val="101"/>
          <w:rFonts w:ascii="Times New Roman" w:hAnsi="Times New Roman" w:eastAsia="Batang" w:cs="Times New Roman"/>
          <w:lang w:eastAsia="en-US"/>
        </w:rPr>
        <w:fldChar w:fldCharType="separate"/>
      </w:r>
      <w:r>
        <w:rPr>
          <w:rStyle w:val="101"/>
          <w:rFonts w:hint="default" w:ascii="Times New Roman" w:hAnsi="Times New Roman" w:eastAsia="Batang" w:cs="Times New Roman"/>
          <w:lang w:eastAsia="en-US"/>
        </w:rPr>
        <w:t>SG2-LS13</w:t>
      </w:r>
      <w:r>
        <w:rPr>
          <w:rStyle w:val="101"/>
          <w:rFonts w:hint="default" w:ascii="Times New Roman" w:hAnsi="Times New Roman" w:eastAsia="Batang" w:cs="Times New Roman"/>
          <w:lang w:eastAsia="en-US"/>
        </w:rPr>
        <w:fldChar w:fldCharType="end"/>
      </w:r>
      <w:r>
        <w:rPr>
          <w:rFonts w:hint="eastAsia"/>
          <w:highlight w:val="none"/>
          <w:lang w:val="en-US" w:eastAsia="zh-CN"/>
        </w:rPr>
        <w:t>), in which:</w:t>
      </w:r>
    </w:p>
    <w:p w14:paraId="7EE25680">
      <w:pPr>
        <w:keepNext/>
        <w:keepLines/>
        <w:numPr>
          <w:ilvl w:val="0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the following CRs were considered to be included in the future version of ITU-T M.3020. </w:t>
      </w:r>
    </w:p>
    <w:p w14:paraId="7AE15C30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S5-240975 Rel-18 CR 32.156 IOC and Attribute naming rules</w:t>
      </w:r>
    </w:p>
    <w:p w14:paraId="329A9FBD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- S5-244952 Rel-18 CR 32.156 Clarify naming rules (can be combined with </w:t>
      </w:r>
      <w:r>
        <w:t>S5-240975</w:t>
      </w:r>
      <w:r>
        <w:rPr>
          <w:rFonts w:hint="eastAsia"/>
          <w:lang w:val="en-US" w:eastAsia="zh-CN"/>
        </w:rPr>
        <w:t>)</w:t>
      </w:r>
    </w:p>
    <w:p w14:paraId="70EEEAB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S5-242479 Rel-18 CR 32.156 correction to using ENUM and IOC as alternative reference</w:t>
      </w:r>
    </w:p>
    <w:p w14:paraId="18AEDB74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S5-243378 Rel-18 CR 32.156 Clarify usage of information models</w:t>
      </w:r>
    </w:p>
    <w:p w14:paraId="07259F86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S5-245397 Rel-19 CR 32.156 Specify Escaping for DN type</w:t>
      </w:r>
    </w:p>
    <w:p w14:paraId="49659BDD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S5-244976 Rel-19 CR 32.156 Improve description of ENUM stereotype</w:t>
      </w:r>
    </w:p>
    <w:p w14:paraId="5A19525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S5-243726 Rel-18 CR 32.160 Clarify attribute naming</w:t>
      </w:r>
    </w:p>
    <w:p w14:paraId="187994E7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S5-243727 Rel-19 CR 32.160 Clarify attribute naming (the same as above)</w:t>
      </w:r>
    </w:p>
    <w:p w14:paraId="0B52109A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S5-242057 Rel-19 CR 32.160 Update operation notification template</w:t>
      </w:r>
    </w:p>
    <w:p w14:paraId="66539DA3">
      <w:p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- S5-242205 Rel-19 CR 32.160 Fix the template for NRM to avoid confusion</w:t>
      </w:r>
    </w:p>
    <w:p w14:paraId="30D3712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S5-244947 Rel-19 CR 32.160 Clarify how to define choice</w:t>
      </w:r>
    </w:p>
    <w:p w14:paraId="13DD918B">
      <w:pPr>
        <w:keepNext/>
        <w:keepLines/>
        <w:numPr>
          <w:ilvl w:val="0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ind w:left="0" w:leftChars="0" w:firstLine="0" w:firstLineChars="0"/>
        <w:rPr>
          <w:lang w:val="en-US" w:eastAsia="zh-CN"/>
        </w:rPr>
      </w:pPr>
      <w:r>
        <w:rPr>
          <w:rFonts w:hint="eastAsia"/>
          <w:lang w:val="en-US" w:eastAsia="zh-CN"/>
        </w:rPr>
        <w:t>The following CRs are currently considered not needed in M.3020:</w:t>
      </w:r>
    </w:p>
    <w:p w14:paraId="3625357F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S5-242059 Rel-18 CR 32.156 Add missing definition of configuration data node and state data node</w:t>
      </w:r>
    </w:p>
    <w:p w14:paraId="4C822539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S5-242061 Rel-18 CR 32.156 Add missing definition of object tree</w:t>
      </w:r>
    </w:p>
    <w:p w14:paraId="37DADE9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S5-242204 Rel-18 CR 32.156 correction of references</w:t>
      </w:r>
    </w:p>
    <w:p w14:paraId="629AFDE2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S5-242647 Rel-18 CR 32.156 Correction of interrupted annex F</w:t>
      </w:r>
    </w:p>
    <w:p w14:paraId="6F0AA090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- S5-244890 Rel-18 CR 32.156 Add missing definition of accessible data nodes</w:t>
      </w:r>
    </w:p>
    <w:p w14:paraId="05BEAFE0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S5-242215 Rel-19 CR 32.160 Update use case template</w:t>
      </w:r>
    </w:p>
    <w:p w14:paraId="7E457BBE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rFonts w:hint="eastAsia"/>
          <w:lang w:val="en-US" w:eastAsia="zh-CN"/>
        </w:rPr>
      </w:pPr>
    </w:p>
    <w:p w14:paraId="69A1AD9F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SG2 will start the revision of M.3020 after this meeting, and the related CRs to 32.156 and 32.160 will be considered as the input M.3020.</w:t>
      </w:r>
    </w:p>
    <w:p w14:paraId="7EE256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There will be a short online WP2/2 meeting in August, 2025, in which progress will be made on M.3020 methodology. </w:t>
      </w:r>
      <w:r>
        <w:rPr>
          <w:rFonts w:hint="eastAsia" w:cs="Times New Roman"/>
          <w:lang w:val="en-US" w:eastAsia="zh-CN"/>
        </w:rPr>
        <w:t>The plan is to complete the revision of M.3020 by the next formal SG2 plenary meeting, in February, 2026.</w:t>
      </w:r>
    </w:p>
    <w:p w14:paraId="5C117440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 w:line="288" w:lineRule="auto"/>
        <w:rPr>
          <w:rFonts w:hint="eastAsia" w:cs="Times New Roman"/>
          <w:lang w:val="en-US" w:eastAsia="zh-CN"/>
        </w:rPr>
      </w:pPr>
    </w:p>
    <w:p w14:paraId="7EE2568E">
      <w:pPr>
        <w:pStyle w:val="81"/>
        <w:rPr>
          <w:b/>
          <w:bCs/>
          <w:highlight w:val="none"/>
        </w:rPr>
      </w:pPr>
      <w:r>
        <w:rPr>
          <w:rFonts w:eastAsia="宋体"/>
          <w:b/>
          <w:bCs/>
          <w:highlight w:val="none"/>
        </w:rPr>
        <w:t>5</w:t>
      </w:r>
      <w:r>
        <w:rPr>
          <w:b/>
          <w:bCs/>
          <w:highlight w:val="none"/>
        </w:rPr>
        <w:t>.2 3GPP SA5</w:t>
      </w:r>
    </w:p>
    <w:p w14:paraId="58FDB968">
      <w:pPr>
        <w:tabs>
          <w:tab w:val="left" w:pos="794"/>
          <w:tab w:val="left" w:pos="1191"/>
          <w:tab w:val="left" w:pos="1588"/>
          <w:tab w:val="left" w:pos="1985"/>
        </w:tabs>
        <w:rPr>
          <w:highlight w:val="none"/>
        </w:rPr>
      </w:pPr>
      <w:r>
        <w:rPr>
          <w:highlight w:val="none"/>
          <w:lang w:eastAsia="zh-CN"/>
        </w:rPr>
        <w:t xml:space="preserve">3GPP </w:t>
      </w:r>
      <w:r>
        <w:rPr>
          <w:highlight w:val="none"/>
          <w:lang w:val="en-US" w:eastAsia="zh-CN"/>
        </w:rPr>
        <w:t xml:space="preserve">SA5 </w:t>
      </w:r>
      <w:r>
        <w:rPr>
          <w:highlight w:val="none"/>
          <w:lang w:eastAsia="zh-CN"/>
        </w:rPr>
        <w:t xml:space="preserve">has </w:t>
      </w:r>
      <w:r>
        <w:rPr>
          <w:rFonts w:hint="eastAsia"/>
          <w:highlight w:val="none"/>
          <w:lang w:val="en-US" w:eastAsia="zh-CN"/>
        </w:rPr>
        <w:t xml:space="preserve">provided a liaison on methodology to SG2 in </w:t>
      </w:r>
      <w:r>
        <w:rPr>
          <w:rFonts w:hint="default"/>
          <w:highlight w:val="none"/>
          <w:lang w:eastAsia="zh-CN"/>
        </w:rPr>
        <w:t>February</w:t>
      </w:r>
      <w:r>
        <w:rPr>
          <w:rFonts w:hint="eastAsia"/>
          <w:highlight w:val="none"/>
          <w:lang w:val="en-US" w:eastAsia="zh-CN"/>
        </w:rPr>
        <w:t>, 202</w:t>
      </w:r>
      <w:r>
        <w:rPr>
          <w:rFonts w:hint="default"/>
          <w:highlight w:val="none"/>
          <w:lang w:eastAsia="zh-CN"/>
        </w:rPr>
        <w:t>5</w:t>
      </w:r>
      <w:r>
        <w:rPr>
          <w:rFonts w:hint="eastAsia"/>
          <w:highlight w:val="none"/>
          <w:lang w:val="en-US" w:eastAsia="zh-CN"/>
        </w:rPr>
        <w:t xml:space="preserve">, which contains </w:t>
      </w:r>
      <w:r>
        <w:rPr>
          <w:highlight w:val="none"/>
        </w:rPr>
        <w:t>the latest approved methodology stage 1/2</w:t>
      </w:r>
      <w:r>
        <w:rPr>
          <w:rFonts w:hint="eastAsia"/>
          <w:highlight w:val="none"/>
          <w:lang w:val="en-US" w:eastAsia="zh-CN"/>
        </w:rPr>
        <w:t xml:space="preserve"> (about TS 32.156 and 32.16</w:t>
      </w:r>
      <w:r>
        <w:rPr>
          <w:highlight w:val="none"/>
          <w:lang w:eastAsia="zh-CN"/>
        </w:rPr>
        <w:t>0</w:t>
      </w:r>
      <w:r>
        <w:rPr>
          <w:rFonts w:hint="eastAsia"/>
          <w:highlight w:val="none"/>
          <w:lang w:val="en-US" w:eastAsia="zh-CN"/>
        </w:rPr>
        <w:t>)</w:t>
      </w:r>
      <w:r>
        <w:rPr>
          <w:highlight w:val="none"/>
        </w:rPr>
        <w:t xml:space="preserve"> related Rel-18 and Rel-19 CRs from </w:t>
      </w:r>
      <w:r>
        <w:rPr>
          <w:highlight w:val="none"/>
        </w:rPr>
        <w:t xml:space="preserve">August </w:t>
      </w:r>
      <w:r>
        <w:rPr>
          <w:highlight w:val="none"/>
        </w:rPr>
        <w:t xml:space="preserve">to </w:t>
      </w:r>
      <w:r>
        <w:rPr>
          <w:highlight w:val="none"/>
        </w:rPr>
        <w:t>December</w:t>
      </w:r>
      <w:r>
        <w:rPr>
          <w:highlight w:val="none"/>
        </w:rPr>
        <w:t xml:space="preserve"> 2024</w:t>
      </w:r>
      <w:r>
        <w:rPr>
          <w:rFonts w:hint="eastAsia"/>
          <w:highlight w:val="none"/>
          <w:lang w:val="en-US" w:eastAsia="zh-CN"/>
        </w:rPr>
        <w:t>, including</w:t>
      </w:r>
      <w:r>
        <w:rPr>
          <w:highlight w:val="none"/>
          <w:lang w:eastAsia="zh-CN"/>
        </w:rPr>
        <w:t xml:space="preserve"> the following</w:t>
      </w:r>
      <w:r>
        <w:rPr>
          <w:highlight w:val="none"/>
          <w:lang w:val="en-US" w:eastAsia="zh-CN"/>
        </w:rPr>
        <w:t>:</w:t>
      </w:r>
    </w:p>
    <w:p w14:paraId="42CD293E">
      <w:pPr>
        <w:rPr>
          <w:u w:val="single"/>
        </w:rPr>
      </w:pPr>
      <w:r>
        <w:rPr>
          <w:u w:val="single"/>
        </w:rPr>
        <w:t>Rel-18</w:t>
      </w:r>
    </w:p>
    <w:p w14:paraId="3DC096C0">
      <w:pPr>
        <w:pStyle w:val="180"/>
        <w:numPr>
          <w:ilvl w:val="0"/>
          <w:numId w:val="15"/>
        </w:numPr>
      </w:pPr>
      <w:r>
        <w:t>S5-244952 Rel-18 CR 32.156 Clarify naming rules</w:t>
      </w:r>
    </w:p>
    <w:p w14:paraId="5E9EA7AB">
      <w:pPr>
        <w:pStyle w:val="180"/>
        <w:numPr>
          <w:ilvl w:val="0"/>
          <w:numId w:val="15"/>
        </w:numPr>
      </w:pPr>
      <w:r>
        <w:t>S5-244890 Rel-18 CR 32.156 Add missing definition of accessible data nodes</w:t>
      </w:r>
    </w:p>
    <w:p w14:paraId="75260C55">
      <w:pPr>
        <w:pStyle w:val="180"/>
        <w:numPr>
          <w:ilvl w:val="0"/>
          <w:numId w:val="15"/>
        </w:numPr>
      </w:pPr>
      <w:r>
        <w:t>S5-243726 Rel-18 CR 32.160 Clarify attribute naming</w:t>
      </w:r>
    </w:p>
    <w:p w14:paraId="09D8B7CE">
      <w:pPr>
        <w:rPr>
          <w:u w:val="single"/>
        </w:rPr>
      </w:pPr>
      <w:r>
        <w:rPr>
          <w:u w:val="single"/>
        </w:rPr>
        <w:t>Rel-19</w:t>
      </w:r>
    </w:p>
    <w:p w14:paraId="75DF4FC3">
      <w:pPr>
        <w:pStyle w:val="180"/>
        <w:numPr>
          <w:ilvl w:val="0"/>
          <w:numId w:val="15"/>
        </w:numPr>
      </w:pPr>
      <w:r>
        <w:t>S5-244976 Rel-19 CR 32.156 improve description of ENUM steorotype</w:t>
      </w:r>
    </w:p>
    <w:p w14:paraId="2E0FD6F4">
      <w:pPr>
        <w:pStyle w:val="180"/>
        <w:numPr>
          <w:ilvl w:val="0"/>
          <w:numId w:val="15"/>
        </w:numPr>
      </w:pPr>
      <w:r>
        <w:t>S5-243727 Rel-18 CR 32.160 Clarify attribute naming</w:t>
      </w:r>
    </w:p>
    <w:p w14:paraId="316E5704">
      <w:pPr>
        <w:pStyle w:val="180"/>
        <w:numPr>
          <w:ilvl w:val="0"/>
          <w:numId w:val="15"/>
        </w:numPr>
      </w:pPr>
      <w:r>
        <w:t>S5-244947 R19 CR 32.160 Clarify how to define choice</w:t>
      </w:r>
    </w:p>
    <w:p w14:paraId="0B6FD5B1">
      <w:pPr>
        <w:pStyle w:val="180"/>
        <w:numPr>
          <w:ilvl w:val="0"/>
          <w:numId w:val="15"/>
        </w:numPr>
      </w:pPr>
      <w:r>
        <w:t>S5-245397 Rel-19 CR 32.156 Specify Escaping for DN type</w:t>
      </w:r>
    </w:p>
    <w:p w14:paraId="1A32493C">
      <w:pPr>
        <w:pStyle w:val="180"/>
        <w:numPr>
          <w:numId w:val="0"/>
        </w:numPr>
        <w:spacing w:before="120"/>
        <w:contextualSpacing/>
        <w:rPr>
          <w:highlight w:val="yellow"/>
        </w:rPr>
      </w:pPr>
    </w:p>
    <w:p w14:paraId="7EE256DF">
      <w:pPr>
        <w:tabs>
          <w:tab w:val="left" w:pos="794"/>
          <w:tab w:val="left" w:pos="1191"/>
          <w:tab w:val="left" w:pos="1588"/>
          <w:tab w:val="left" w:pos="1985"/>
        </w:tabs>
        <w:rPr>
          <w:highlight w:val="none"/>
          <w:lang w:val="en-US" w:eastAsia="zh-CN"/>
        </w:rPr>
      </w:pPr>
      <w:r>
        <w:rPr>
          <w:rFonts w:hint="default"/>
          <w:highlight w:val="none"/>
          <w:lang w:eastAsia="zh-CN"/>
        </w:rPr>
        <w:t>The above CR</w:t>
      </w:r>
      <w:r>
        <w:rPr>
          <w:rFonts w:hint="eastAsia"/>
          <w:highlight w:val="none"/>
          <w:lang w:val="en-US" w:eastAsia="zh-CN"/>
        </w:rPr>
        <w:t>s</w:t>
      </w:r>
      <w:r>
        <w:rPr>
          <w:rFonts w:hint="default"/>
          <w:highlight w:val="none"/>
          <w:lang w:eastAsia="zh-CN"/>
        </w:rPr>
        <w:t xml:space="preserve"> has already be</w:t>
      </w:r>
      <w:r>
        <w:rPr>
          <w:rFonts w:hint="eastAsia"/>
          <w:highlight w:val="none"/>
          <w:lang w:val="en-US" w:eastAsia="zh-CN"/>
        </w:rPr>
        <w:t xml:space="preserve"> reviewed in the SG2 February plenary meeting, which were also sent in the email in January, 2025, and the response liaison is in </w:t>
      </w:r>
      <w:r>
        <w:rPr>
          <w:rStyle w:val="101"/>
          <w:rFonts w:ascii="Times New Roman" w:hAnsi="Times New Roman" w:eastAsia="Batang" w:cs="Times New Roman"/>
          <w:highlight w:val="none"/>
          <w:lang w:eastAsia="en-US"/>
        </w:rPr>
        <w:fldChar w:fldCharType="begin"/>
      </w:r>
      <w:r>
        <w:rPr>
          <w:rStyle w:val="101"/>
          <w:rFonts w:ascii="Times New Roman" w:hAnsi="Times New Roman" w:eastAsia="Batang" w:cs="Times New Roman"/>
          <w:highlight w:val="none"/>
          <w:lang w:eastAsia="en-US"/>
        </w:rPr>
        <w:instrText xml:space="preserve"> HYPERLINK "https://www.itu.int/net/itu-t/ls/ls.aspx?isn=32879" \o "Click here to see more details" \t "https://www.itu.int/net/itu-t/ls/_blank" </w:instrText>
      </w:r>
      <w:r>
        <w:rPr>
          <w:rStyle w:val="101"/>
          <w:rFonts w:ascii="Times New Roman" w:hAnsi="Times New Roman" w:eastAsia="Batang" w:cs="Times New Roman"/>
          <w:highlight w:val="none"/>
          <w:lang w:eastAsia="en-US"/>
        </w:rPr>
        <w:fldChar w:fldCharType="separate"/>
      </w:r>
      <w:r>
        <w:rPr>
          <w:rStyle w:val="101"/>
          <w:rFonts w:hint="default" w:ascii="Times New Roman" w:hAnsi="Times New Roman" w:eastAsia="Batang" w:cs="Times New Roman"/>
          <w:highlight w:val="none"/>
          <w:lang w:eastAsia="en-US"/>
        </w:rPr>
        <w:t>SG2-LS13</w:t>
      </w:r>
      <w:r>
        <w:rPr>
          <w:rStyle w:val="101"/>
          <w:rFonts w:hint="default" w:ascii="Times New Roman" w:hAnsi="Times New Roman" w:eastAsia="Batang" w:cs="Times New Roman"/>
          <w:highlight w:val="none"/>
          <w:lang w:eastAsia="en-US"/>
        </w:rPr>
        <w:fldChar w:fldCharType="end"/>
      </w:r>
      <w:r>
        <w:rPr>
          <w:rFonts w:hint="eastAsia"/>
          <w:highlight w:val="none"/>
          <w:lang w:val="en-US" w:eastAsia="zh-CN"/>
        </w:rPr>
        <w:t>.</w:t>
      </w:r>
    </w:p>
    <w:p w14:paraId="7EE256E1">
      <w:pPr>
        <w:tabs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US" w:eastAsia="zh-CN"/>
        </w:rPr>
      </w:pPr>
    </w:p>
    <w:p w14:paraId="7EE256E2">
      <w:pPr>
        <w:pStyle w:val="81"/>
        <w:rPr>
          <w:b/>
          <w:bCs/>
          <w:highlight w:val="none"/>
        </w:rPr>
      </w:pPr>
      <w:r>
        <w:rPr>
          <w:rFonts w:eastAsia="宋体"/>
          <w:b/>
          <w:bCs/>
          <w:highlight w:val="none"/>
        </w:rPr>
        <w:t>5</w:t>
      </w:r>
      <w:r>
        <w:rPr>
          <w:b/>
          <w:bCs/>
          <w:highlight w:val="none"/>
        </w:rPr>
        <w:t>.3 Discussions</w:t>
      </w:r>
    </w:p>
    <w:p w14:paraId="3146F72A">
      <w:pPr>
        <w:numPr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lang w:val="en-US" w:eastAsia="zh-CN"/>
        </w:rPr>
      </w:pPr>
      <w:r>
        <w:rPr>
          <w:rFonts w:hint="eastAsia"/>
          <w:lang w:val="en-US" w:eastAsia="zh-CN"/>
        </w:rPr>
        <w:t>In the SG2 response liaison (</w:t>
      </w:r>
      <w:r>
        <w:rPr>
          <w:rStyle w:val="101"/>
          <w:rFonts w:ascii="Times New Roman" w:hAnsi="Times New Roman" w:eastAsia="Batang" w:cs="Times New Roman"/>
          <w:highlight w:val="none"/>
          <w:lang w:eastAsia="en-US"/>
        </w:rPr>
        <w:fldChar w:fldCharType="begin"/>
      </w:r>
      <w:r>
        <w:rPr>
          <w:rStyle w:val="101"/>
          <w:rFonts w:ascii="Times New Roman" w:hAnsi="Times New Roman" w:eastAsia="Batang" w:cs="Times New Roman"/>
          <w:highlight w:val="none"/>
          <w:lang w:eastAsia="en-US"/>
        </w:rPr>
        <w:instrText xml:space="preserve"> HYPERLINK "https://www.itu.int/net/itu-t/ls/ls.aspx?isn=32879" \o "Click here to see more details" \t "https://www.itu.int/net/itu-t/ls/_blank" </w:instrText>
      </w:r>
      <w:r>
        <w:rPr>
          <w:rStyle w:val="101"/>
          <w:rFonts w:ascii="Times New Roman" w:hAnsi="Times New Roman" w:eastAsia="Batang" w:cs="Times New Roman"/>
          <w:highlight w:val="none"/>
          <w:lang w:eastAsia="en-US"/>
        </w:rPr>
        <w:fldChar w:fldCharType="separate"/>
      </w:r>
      <w:r>
        <w:rPr>
          <w:rStyle w:val="101"/>
          <w:rFonts w:hint="default" w:ascii="Times New Roman" w:hAnsi="Times New Roman" w:eastAsia="Batang" w:cs="Times New Roman"/>
          <w:highlight w:val="none"/>
          <w:lang w:eastAsia="en-US"/>
        </w:rPr>
        <w:t>SG2-LS13</w:t>
      </w:r>
      <w:r>
        <w:rPr>
          <w:rStyle w:val="101"/>
          <w:rFonts w:hint="default" w:ascii="Times New Roman" w:hAnsi="Times New Roman" w:eastAsia="Batang" w:cs="Times New Roman"/>
          <w:highlight w:val="none"/>
          <w:lang w:eastAsia="en-US"/>
        </w:rPr>
        <w:fldChar w:fldCharType="end"/>
      </w:r>
      <w:r>
        <w:rPr>
          <w:rFonts w:hint="eastAsia"/>
          <w:lang w:val="en-US" w:eastAsia="zh-CN"/>
        </w:rPr>
        <w:t xml:space="preserve">), a question is raised about the two CRs: </w:t>
      </w:r>
      <w:r>
        <w:t>SP-240205/S5-240975</w:t>
      </w:r>
      <w:r>
        <w:rPr>
          <w:rFonts w:hint="eastAsia"/>
          <w:lang w:val="en-US" w:eastAsia="zh-CN"/>
        </w:rPr>
        <w:t xml:space="preserve"> and</w:t>
      </w:r>
      <w:r>
        <w:t xml:space="preserve"> SP-240810/S5-242647</w:t>
      </w:r>
      <w:r>
        <w:rPr>
          <w:rFonts w:hint="eastAsia"/>
          <w:lang w:val="en-US" w:eastAsia="zh-CN"/>
        </w:rPr>
        <w:t xml:space="preserve">, in Annex G.3, G.4, G.5 of 21.156, why the naming rules for Java, C++ and Python are specified in an interface standard? </w:t>
      </w:r>
    </w:p>
    <w:p w14:paraId="3FC2D53F">
      <w:pPr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It is explained by Thomas that the guidelines in Annex G of 32.156 will help implementers to standardize the mapping from the interface to the implementation for consistency and simpleness purpose. It is also noticed that Annex G of 32.156 is informative, and the contents in this Annex are optional, not mandatory. </w:t>
      </w:r>
    </w:p>
    <w:p w14:paraId="1883F448">
      <w:pPr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So it is up to ITU-T SG2 to decide whether such guidelines are needed or not in M.3020.</w:t>
      </w:r>
      <w:bookmarkStart w:id="10" w:name="_GoBack"/>
      <w:bookmarkEnd w:id="10"/>
    </w:p>
    <w:p w14:paraId="7EE256E4">
      <w:pPr>
        <w:pStyle w:val="242"/>
        <w:spacing w:after="0"/>
        <w:rPr>
          <w:rFonts w:ascii="Times New Roman" w:hAnsi="Times New Roman" w:eastAsiaTheme="minorEastAsia"/>
          <w:sz w:val="24"/>
          <w:highlight w:val="yellow"/>
          <w:lang w:val="en-US" w:eastAsia="zh-CN"/>
        </w:rPr>
      </w:pPr>
    </w:p>
    <w:p w14:paraId="7EE256E5">
      <w:pPr>
        <w:pStyle w:val="81"/>
        <w:rPr>
          <w:b/>
          <w:bCs/>
          <w:highlight w:val="none"/>
        </w:rPr>
      </w:pPr>
      <w:r>
        <w:rPr>
          <w:b/>
          <w:bCs/>
          <w:highlight w:val="none"/>
        </w:rPr>
        <w:t>6. Any Other Business</w:t>
      </w:r>
    </w:p>
    <w:p w14:paraId="7EE256E6">
      <w:pPr>
        <w:tabs>
          <w:tab w:val="left" w:pos="794"/>
          <w:tab w:val="left" w:pos="1191"/>
          <w:tab w:val="left" w:pos="1588"/>
          <w:tab w:val="left" w:pos="1985"/>
        </w:tabs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None.</w:t>
      </w:r>
    </w:p>
    <w:p w14:paraId="7EE256E7">
      <w:pPr>
        <w:tabs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US" w:eastAsia="zh-CN"/>
        </w:rPr>
      </w:pPr>
    </w:p>
    <w:p w14:paraId="7EE256E8">
      <w:pPr>
        <w:pStyle w:val="81"/>
        <w:rPr>
          <w:b/>
          <w:bCs/>
          <w:highlight w:val="none"/>
        </w:rPr>
      </w:pPr>
      <w:r>
        <w:rPr>
          <w:b/>
          <w:bCs/>
          <w:highlight w:val="none"/>
        </w:rPr>
        <w:t>7. Next meeting and actions going forward</w:t>
      </w:r>
    </w:p>
    <w:p w14:paraId="7EE256E9">
      <w:pPr>
        <w:tabs>
          <w:tab w:val="left" w:pos="794"/>
          <w:tab w:val="left" w:pos="1191"/>
          <w:tab w:val="left" w:pos="1588"/>
          <w:tab w:val="left" w:pos="1985"/>
        </w:tabs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 xml:space="preserve">Next meeting date/time: Tentatively on </w:t>
      </w:r>
      <w:r>
        <w:rPr>
          <w:rFonts w:hint="eastAsia"/>
          <w:highlight w:val="none"/>
          <w:lang w:val="en-US" w:eastAsia="zh-CN"/>
        </w:rPr>
        <w:t>September 17</w:t>
      </w:r>
      <w:r>
        <w:rPr>
          <w:highlight w:val="none"/>
          <w:lang w:val="en-US" w:eastAsia="zh-CN"/>
        </w:rPr>
        <w:t>, 202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en-US" w:eastAsia="zh-CN"/>
        </w:rPr>
        <w:t>.</w:t>
      </w:r>
    </w:p>
    <w:p w14:paraId="7EE256EA">
      <w:pPr>
        <w:tabs>
          <w:tab w:val="left" w:pos="794"/>
          <w:tab w:val="left" w:pos="1191"/>
          <w:tab w:val="left" w:pos="1588"/>
          <w:tab w:val="left" w:pos="1985"/>
        </w:tabs>
        <w:rPr>
          <w:highlight w:val="none"/>
          <w:lang w:val="en-US"/>
        </w:rPr>
      </w:pPr>
      <w:r>
        <w:rPr>
          <w:highlight w:val="none"/>
          <w:lang w:val="en-US"/>
        </w:rPr>
        <w:t>Action Items going forward:</w:t>
      </w:r>
    </w:p>
    <w:p w14:paraId="7EE256EB">
      <w:pPr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 xml:space="preserve">Zhili: SG2 to check the </w:t>
      </w:r>
      <w:r>
        <w:rPr>
          <w:rFonts w:hint="eastAsia"/>
          <w:highlight w:val="none"/>
          <w:lang w:val="en-US" w:eastAsia="zh-CN"/>
        </w:rPr>
        <w:t xml:space="preserve">new </w:t>
      </w:r>
      <w:r>
        <w:rPr>
          <w:highlight w:val="none"/>
          <w:lang w:val="en-US" w:eastAsia="zh-CN"/>
        </w:rPr>
        <w:t xml:space="preserve">CRs, and try to </w:t>
      </w:r>
      <w:r>
        <w:rPr>
          <w:rFonts w:hint="eastAsia"/>
          <w:highlight w:val="none"/>
          <w:lang w:val="en-US" w:eastAsia="zh-CN"/>
        </w:rPr>
        <w:t>prepare the revision of M.3020 be for the end of 2025.</w:t>
      </w:r>
    </w:p>
    <w:p w14:paraId="572B5B1A">
      <w:pPr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ind w:left="0" w:leftChars="0" w:firstLine="0" w:firstLineChars="0"/>
        <w:rPr>
          <w:highlight w:val="none"/>
          <w:lang w:val="en-US" w:eastAsia="zh-CN"/>
        </w:rPr>
      </w:pPr>
      <w:bookmarkStart w:id="9" w:name="OLE_LINK3"/>
      <w:r>
        <w:rPr>
          <w:rFonts w:hint="eastAsia"/>
          <w:highlight w:val="none"/>
          <w:lang w:val="en-US" w:eastAsia="zh-CN"/>
        </w:rPr>
        <w:t>Thomas: SA5 to prepare the liaison regarding the naming rules for Java, C++ and Python issue mentioned in SG2 liaison sent in February, 2025.</w:t>
      </w:r>
      <w:bookmarkEnd w:id="9"/>
    </w:p>
    <w:p w14:paraId="2E4676E4">
      <w:pPr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ind w:left="0" w:leftChars="0" w:firstLine="0" w:firstLineChars="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Thomas</w:t>
      </w:r>
      <w:r>
        <w:rPr>
          <w:highlight w:val="none"/>
          <w:lang w:val="en-US" w:eastAsia="zh-CN"/>
        </w:rPr>
        <w:t xml:space="preserve">: </w:t>
      </w:r>
      <w:r>
        <w:rPr>
          <w:rFonts w:hint="eastAsia"/>
          <w:highlight w:val="none"/>
          <w:lang w:val="en-US" w:eastAsia="zh-CN"/>
        </w:rPr>
        <w:t>SA5 to check if there are any new CRs related to methodology before August, 2025.</w:t>
      </w:r>
    </w:p>
    <w:p w14:paraId="7EE256EE">
      <w:pPr>
        <w:pStyle w:val="180"/>
        <w:tabs>
          <w:tab w:val="left" w:pos="794"/>
          <w:tab w:val="left" w:pos="1191"/>
          <w:tab w:val="left" w:pos="1588"/>
          <w:tab w:val="left" w:pos="1985"/>
        </w:tabs>
        <w:spacing w:beforeLines="50" w:after="120" w:afterLines="50"/>
        <w:ind w:left="0"/>
        <w:rPr>
          <w:highlight w:val="yellow"/>
          <w:lang w:val="en-US" w:eastAsia="zh-CN"/>
        </w:rPr>
      </w:pPr>
    </w:p>
    <w:p w14:paraId="7EE256EF">
      <w:pPr>
        <w:tabs>
          <w:tab w:val="left" w:pos="794"/>
          <w:tab w:val="left" w:pos="1191"/>
          <w:tab w:val="left" w:pos="1588"/>
          <w:tab w:val="left" w:pos="1985"/>
        </w:tabs>
        <w:jc w:val="center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________________________</w:t>
      </w:r>
    </w:p>
    <w:sectPr>
      <w:headerReference r:id="rId4" w:type="default"/>
      <w:pgSz w:w="11907" w:h="16840"/>
      <w:pgMar w:top="709" w:right="1134" w:bottom="709" w:left="1134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??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256F4">
    <w:pPr>
      <w:pStyle w:val="59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16</w:t>
    </w:r>
    <w:r>
      <w:fldChar w:fldCharType="end"/>
    </w:r>
    <w:r>
      <w:t xml:space="preserve"> -</w:t>
    </w:r>
  </w:p>
  <w:p w14:paraId="7EE256F5">
    <w:pPr>
      <w:pStyle w:val="59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>
      <w:t>SG2-TDxxx/PLEN</w:t>
    </w:r>
    <w:r>
      <w:fldChar w:fldCharType="end"/>
    </w:r>
  </w:p>
  <w:p w14:paraId="7EE256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9586C6"/>
    <w:multiLevelType w:val="singleLevel"/>
    <w:tmpl w:val="949586C6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F22AA98C"/>
    <w:multiLevelType w:val="singleLevel"/>
    <w:tmpl w:val="F22AA98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6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49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7">
    <w:nsid w:val="FFFFFF81"/>
    <w:multiLevelType w:val="singleLevel"/>
    <w:tmpl w:val="FFFFFF81"/>
    <w:lvl w:ilvl="0" w:tentative="0">
      <w:start w:val="1"/>
      <w:numFmt w:val="bullet"/>
      <w:pStyle w:val="17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8">
    <w:nsid w:val="FFFFFF82"/>
    <w:multiLevelType w:val="singleLevel"/>
    <w:tmpl w:val="FFFFFF82"/>
    <w:lvl w:ilvl="0" w:tentative="0">
      <w:start w:val="1"/>
      <w:numFmt w:val="bullet"/>
      <w:pStyle w:val="33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9">
    <w:nsid w:val="FFFFFF83"/>
    <w:multiLevelType w:val="singleLevel"/>
    <w:tmpl w:val="FFFFFF83"/>
    <w:lvl w:ilvl="0" w:tentative="0">
      <w:start w:val="1"/>
      <w:numFmt w:val="bullet"/>
      <w:pStyle w:val="40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10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FFFFFF89"/>
    <w:multiLevelType w:val="singleLevel"/>
    <w:tmpl w:val="FFFFFF89"/>
    <w:lvl w:ilvl="0" w:tentative="0">
      <w:start w:val="1"/>
      <w:numFmt w:val="bullet"/>
      <w:pStyle w:val="2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2">
    <w:nsid w:val="06A64DCA"/>
    <w:multiLevelType w:val="singleLevel"/>
    <w:tmpl w:val="06A64DCA"/>
    <w:lvl w:ilvl="0" w:tentative="0">
      <w:start w:val="1"/>
      <w:numFmt w:val="decimal"/>
      <w:suff w:val="space"/>
      <w:lvlText w:val="%1)"/>
      <w:lvlJc w:val="left"/>
    </w:lvl>
  </w:abstractNum>
  <w:abstractNum w:abstractNumId="13">
    <w:nsid w:val="1E196475"/>
    <w:multiLevelType w:val="multilevel"/>
    <w:tmpl w:val="1E19647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4251DE7"/>
    <w:multiLevelType w:val="multilevel"/>
    <w:tmpl w:val="64251DE7"/>
    <w:lvl w:ilvl="0" w:tentative="0">
      <w:start w:val="1"/>
      <w:numFmt w:val="decimal"/>
      <w:pStyle w:val="209"/>
      <w:lvlText w:val="3.1.%1"/>
      <w:lvlJc w:val="left"/>
      <w:pPr>
        <w:tabs>
          <w:tab w:val="left" w:pos="720"/>
        </w:tabs>
        <w:ind w:left="720" w:hanging="720"/>
      </w:pPr>
      <w:rPr>
        <w:rFonts w:hint="default" w:cs="Times New Roman"/>
        <w:b/>
        <w:i w:val="0"/>
      </w:rPr>
    </w:lvl>
    <w:lvl w:ilvl="1" w:tentative="0">
      <w:start w:val="1"/>
      <w:numFmt w:val="upperRoman"/>
      <w:lvlText w:val="%2)"/>
      <w:lvlJc w:val="left"/>
      <w:pPr>
        <w:tabs>
          <w:tab w:val="left" w:pos="1800"/>
        </w:tabs>
        <w:ind w:left="1800" w:hanging="72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>
    <w:nsid w:val="6B1E75BF"/>
    <w:multiLevelType w:val="singleLevel"/>
    <w:tmpl w:val="6B1E75BF"/>
    <w:lvl w:ilvl="0" w:tentative="0">
      <w:start w:val="1"/>
      <w:numFmt w:val="decimal"/>
      <w:suff w:val="space"/>
      <w:lvlText w:val="%1)"/>
      <w:lvlJc w:val="left"/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1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14"/>
  </w:num>
  <w:num w:numId="12">
    <w:abstractNumId w:val="1"/>
  </w:num>
  <w:num w:numId="13">
    <w:abstractNumId w:val="15"/>
  </w:num>
  <w:num w:numId="14">
    <w:abstractNumId w:val="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3MDE4NTQ2MGQ2ZWMwZGYxZTc4MjQxNTA0OTJhYWMifQ=="/>
  </w:docVars>
  <w:rsids>
    <w:rsidRoot w:val="005C0300"/>
    <w:rsid w:val="000143AA"/>
    <w:rsid w:val="00023D9A"/>
    <w:rsid w:val="00035679"/>
    <w:rsid w:val="00036034"/>
    <w:rsid w:val="0004458D"/>
    <w:rsid w:val="00057000"/>
    <w:rsid w:val="000640E0"/>
    <w:rsid w:val="000A3367"/>
    <w:rsid w:val="000A5CA2"/>
    <w:rsid w:val="000C722F"/>
    <w:rsid w:val="000D4D32"/>
    <w:rsid w:val="000E6A3A"/>
    <w:rsid w:val="00101257"/>
    <w:rsid w:val="00101D51"/>
    <w:rsid w:val="00125432"/>
    <w:rsid w:val="00137F40"/>
    <w:rsid w:val="00162C23"/>
    <w:rsid w:val="00162C70"/>
    <w:rsid w:val="00175D97"/>
    <w:rsid w:val="001871EC"/>
    <w:rsid w:val="00195637"/>
    <w:rsid w:val="001A670F"/>
    <w:rsid w:val="001B5FB0"/>
    <w:rsid w:val="001C62B8"/>
    <w:rsid w:val="001E7B0E"/>
    <w:rsid w:val="001F141D"/>
    <w:rsid w:val="001F41CD"/>
    <w:rsid w:val="001F47FF"/>
    <w:rsid w:val="00200A06"/>
    <w:rsid w:val="0024766B"/>
    <w:rsid w:val="00254AD5"/>
    <w:rsid w:val="002622FA"/>
    <w:rsid w:val="00263518"/>
    <w:rsid w:val="00277326"/>
    <w:rsid w:val="002A401B"/>
    <w:rsid w:val="002B3C3D"/>
    <w:rsid w:val="002B592C"/>
    <w:rsid w:val="002C103A"/>
    <w:rsid w:val="002C26C0"/>
    <w:rsid w:val="002D210F"/>
    <w:rsid w:val="002D2EC5"/>
    <w:rsid w:val="002D7AE4"/>
    <w:rsid w:val="002E79CB"/>
    <w:rsid w:val="002F1249"/>
    <w:rsid w:val="002F4C7B"/>
    <w:rsid w:val="002F7879"/>
    <w:rsid w:val="002F7F55"/>
    <w:rsid w:val="00301627"/>
    <w:rsid w:val="0030745F"/>
    <w:rsid w:val="00311690"/>
    <w:rsid w:val="00314630"/>
    <w:rsid w:val="0032090A"/>
    <w:rsid w:val="00321CDE"/>
    <w:rsid w:val="00326A6A"/>
    <w:rsid w:val="00333E15"/>
    <w:rsid w:val="00350365"/>
    <w:rsid w:val="0036651C"/>
    <w:rsid w:val="00376B14"/>
    <w:rsid w:val="0038715D"/>
    <w:rsid w:val="00394DBF"/>
    <w:rsid w:val="003A3FCD"/>
    <w:rsid w:val="003A43EF"/>
    <w:rsid w:val="003B7312"/>
    <w:rsid w:val="003C27B8"/>
    <w:rsid w:val="003D3C93"/>
    <w:rsid w:val="003F2BED"/>
    <w:rsid w:val="00442FF7"/>
    <w:rsid w:val="00443878"/>
    <w:rsid w:val="00450C21"/>
    <w:rsid w:val="004712CA"/>
    <w:rsid w:val="0047422E"/>
    <w:rsid w:val="00481A59"/>
    <w:rsid w:val="0049280A"/>
    <w:rsid w:val="004969F2"/>
    <w:rsid w:val="004C0673"/>
    <w:rsid w:val="004C5F42"/>
    <w:rsid w:val="004F3816"/>
    <w:rsid w:val="00510920"/>
    <w:rsid w:val="0051199B"/>
    <w:rsid w:val="00522C89"/>
    <w:rsid w:val="00564805"/>
    <w:rsid w:val="0056481F"/>
    <w:rsid w:val="00566EDA"/>
    <w:rsid w:val="00572654"/>
    <w:rsid w:val="005A0957"/>
    <w:rsid w:val="005B1E57"/>
    <w:rsid w:val="005B5629"/>
    <w:rsid w:val="005B77C1"/>
    <w:rsid w:val="005B7FED"/>
    <w:rsid w:val="005C0300"/>
    <w:rsid w:val="005C03F7"/>
    <w:rsid w:val="005F4B6A"/>
    <w:rsid w:val="006051D1"/>
    <w:rsid w:val="00614DEF"/>
    <w:rsid w:val="00615A0A"/>
    <w:rsid w:val="00621A25"/>
    <w:rsid w:val="00626AB1"/>
    <w:rsid w:val="006333D4"/>
    <w:rsid w:val="006369B2"/>
    <w:rsid w:val="00652C03"/>
    <w:rsid w:val="006570B0"/>
    <w:rsid w:val="00685735"/>
    <w:rsid w:val="0069210B"/>
    <w:rsid w:val="006A4055"/>
    <w:rsid w:val="006C5641"/>
    <w:rsid w:val="006C7073"/>
    <w:rsid w:val="006D1089"/>
    <w:rsid w:val="006D118C"/>
    <w:rsid w:val="006D7355"/>
    <w:rsid w:val="006E7E64"/>
    <w:rsid w:val="00731135"/>
    <w:rsid w:val="007324AF"/>
    <w:rsid w:val="007409B4"/>
    <w:rsid w:val="0075525E"/>
    <w:rsid w:val="007903F8"/>
    <w:rsid w:val="00794F4F"/>
    <w:rsid w:val="007974BE"/>
    <w:rsid w:val="007A0916"/>
    <w:rsid w:val="007A0DFD"/>
    <w:rsid w:val="007C7122"/>
    <w:rsid w:val="007D3F11"/>
    <w:rsid w:val="007F1869"/>
    <w:rsid w:val="007F664D"/>
    <w:rsid w:val="008127D9"/>
    <w:rsid w:val="00833DF6"/>
    <w:rsid w:val="008377E3"/>
    <w:rsid w:val="00842137"/>
    <w:rsid w:val="00877381"/>
    <w:rsid w:val="008841C6"/>
    <w:rsid w:val="0089088E"/>
    <w:rsid w:val="00892297"/>
    <w:rsid w:val="008A7F23"/>
    <w:rsid w:val="008D599B"/>
    <w:rsid w:val="008E0172"/>
    <w:rsid w:val="00913E8F"/>
    <w:rsid w:val="00924A0C"/>
    <w:rsid w:val="00927767"/>
    <w:rsid w:val="00930F6B"/>
    <w:rsid w:val="00932BCC"/>
    <w:rsid w:val="009406B5"/>
    <w:rsid w:val="00943FF7"/>
    <w:rsid w:val="00946166"/>
    <w:rsid w:val="00983164"/>
    <w:rsid w:val="00996946"/>
    <w:rsid w:val="009972EF"/>
    <w:rsid w:val="009A381A"/>
    <w:rsid w:val="009B0220"/>
    <w:rsid w:val="009C10C5"/>
    <w:rsid w:val="009C3C51"/>
    <w:rsid w:val="009E3446"/>
    <w:rsid w:val="009E6045"/>
    <w:rsid w:val="009E766E"/>
    <w:rsid w:val="009F5BF3"/>
    <w:rsid w:val="009F715E"/>
    <w:rsid w:val="00A10DBB"/>
    <w:rsid w:val="00A25503"/>
    <w:rsid w:val="00A4013E"/>
    <w:rsid w:val="00A427CD"/>
    <w:rsid w:val="00A445CD"/>
    <w:rsid w:val="00A4600B"/>
    <w:rsid w:val="00A679D3"/>
    <w:rsid w:val="00A67A81"/>
    <w:rsid w:val="00A728A3"/>
    <w:rsid w:val="00A730A6"/>
    <w:rsid w:val="00A82990"/>
    <w:rsid w:val="00A95F83"/>
    <w:rsid w:val="00A971A0"/>
    <w:rsid w:val="00AA1F22"/>
    <w:rsid w:val="00AB4453"/>
    <w:rsid w:val="00AC2335"/>
    <w:rsid w:val="00AE443D"/>
    <w:rsid w:val="00B05821"/>
    <w:rsid w:val="00B06AC1"/>
    <w:rsid w:val="00B26C28"/>
    <w:rsid w:val="00B453F5"/>
    <w:rsid w:val="00B53D1B"/>
    <w:rsid w:val="00B6429A"/>
    <w:rsid w:val="00B65F65"/>
    <w:rsid w:val="00B718A5"/>
    <w:rsid w:val="00B748D4"/>
    <w:rsid w:val="00BF4DA9"/>
    <w:rsid w:val="00C00ECD"/>
    <w:rsid w:val="00C42125"/>
    <w:rsid w:val="00C45CF9"/>
    <w:rsid w:val="00C62814"/>
    <w:rsid w:val="00C707AC"/>
    <w:rsid w:val="00C74937"/>
    <w:rsid w:val="00C9460E"/>
    <w:rsid w:val="00CA3CBC"/>
    <w:rsid w:val="00CE5F63"/>
    <w:rsid w:val="00D176A7"/>
    <w:rsid w:val="00D200AF"/>
    <w:rsid w:val="00D43C21"/>
    <w:rsid w:val="00D951EB"/>
    <w:rsid w:val="00DD237B"/>
    <w:rsid w:val="00DE3062"/>
    <w:rsid w:val="00DE5828"/>
    <w:rsid w:val="00DF65A0"/>
    <w:rsid w:val="00E06D9D"/>
    <w:rsid w:val="00E1406C"/>
    <w:rsid w:val="00E204DD"/>
    <w:rsid w:val="00E53507"/>
    <w:rsid w:val="00E53C24"/>
    <w:rsid w:val="00E65298"/>
    <w:rsid w:val="00E87F29"/>
    <w:rsid w:val="00EB444D"/>
    <w:rsid w:val="00ED643C"/>
    <w:rsid w:val="00EE2973"/>
    <w:rsid w:val="00EE4F15"/>
    <w:rsid w:val="00F00EFD"/>
    <w:rsid w:val="00F02294"/>
    <w:rsid w:val="00F075D9"/>
    <w:rsid w:val="00F11CD1"/>
    <w:rsid w:val="00F30033"/>
    <w:rsid w:val="00F3412E"/>
    <w:rsid w:val="00F35F57"/>
    <w:rsid w:val="00F444EA"/>
    <w:rsid w:val="00F50467"/>
    <w:rsid w:val="00F75A1B"/>
    <w:rsid w:val="00F93D9B"/>
    <w:rsid w:val="00FA631C"/>
    <w:rsid w:val="00FC08CC"/>
    <w:rsid w:val="00FC65C7"/>
    <w:rsid w:val="00FE411D"/>
    <w:rsid w:val="00FF4546"/>
    <w:rsid w:val="022C6C36"/>
    <w:rsid w:val="0F633087"/>
    <w:rsid w:val="18EF59EE"/>
    <w:rsid w:val="19E96A77"/>
    <w:rsid w:val="1AAE62B3"/>
    <w:rsid w:val="345E3112"/>
    <w:rsid w:val="36AB555C"/>
    <w:rsid w:val="3B5A3E30"/>
    <w:rsid w:val="43C12307"/>
    <w:rsid w:val="441814C0"/>
    <w:rsid w:val="4DC64875"/>
    <w:rsid w:val="503612DC"/>
    <w:rsid w:val="686F350E"/>
    <w:rsid w:val="6A9E2265"/>
    <w:rsid w:val="725D1030"/>
    <w:rsid w:val="7B350CC6"/>
    <w:rsid w:val="7D1A3C42"/>
    <w:rsid w:val="7EC614EB"/>
    <w:rsid w:val="7FE6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99" w:name="index 1"/>
    <w:lsdException w:qFormat="1" w:uiPriority="99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iPriority="99" w:name="Normal Indent"/>
    <w:lsdException w:qFormat="1"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qFormat="1" w:uiPriority="99" w:name="index heading"/>
    <w:lsdException w:qFormat="1" w:uiPriority="35" w:name="caption"/>
    <w:lsdException w:qFormat="1" w:unhideWhenUsed="0" w:uiPriority="99" w:semiHidden="0" w:name="table of figures"/>
    <w:lsdException w:qFormat="1" w:uiPriority="99" w:name="envelope address"/>
    <w:lsdException w:qFormat="1" w:uiPriority="99" w:name="envelope return"/>
    <w:lsdException w:qFormat="1" w:uiPriority="99" w:name="footnote reference"/>
    <w:lsdException w:qFormat="1" w:uiPriority="99" w:name="annotation reference"/>
    <w:lsdException w:qFormat="1"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iPriority="99" w:name="List"/>
    <w:lsdException w:qFormat="1" w:uiPriority="99" w:name="List Bullet"/>
    <w:lsdException w:qFormat="1"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qFormat="1" w:uiPriority="99" w:name="List Bullet 2"/>
    <w:lsdException w:qFormat="1" w:uiPriority="99" w:name="List Bullet 3"/>
    <w:lsdException w:qFormat="1" w:uiPriority="99" w:name="List Bullet 4"/>
    <w:lsdException w:qFormat="1" w:uiPriority="99" w:name="List Bullet 5"/>
    <w:lsdException w:qFormat="1" w:uiPriority="99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semiHidden="0" w:name="Normal (Web)"/>
    <w:lsdException w:qFormat="1" w:uiPriority="99" w:name="HTML Acronym"/>
    <w:lsdException w:qFormat="1"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qFormat="1"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cs="Times New Roman" w:eastAsiaTheme="minorEastAsia"/>
      <w:sz w:val="24"/>
      <w:szCs w:val="24"/>
      <w:lang w:val="en-GB" w:eastAsia="ja-JP" w:bidi="ar-SA"/>
    </w:rPr>
  </w:style>
  <w:style w:type="paragraph" w:styleId="3">
    <w:name w:val="heading 1"/>
    <w:basedOn w:val="1"/>
    <w:next w:val="1"/>
    <w:link w:val="129"/>
    <w:autoRedefine/>
    <w:qFormat/>
    <w:uiPriority w:val="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4">
    <w:name w:val="heading 2"/>
    <w:basedOn w:val="3"/>
    <w:next w:val="1"/>
    <w:link w:val="130"/>
    <w:autoRedefine/>
    <w:qFormat/>
    <w:uiPriority w:val="0"/>
    <w:pPr>
      <w:spacing w:before="240"/>
      <w:outlineLvl w:val="1"/>
    </w:pPr>
  </w:style>
  <w:style w:type="paragraph" w:styleId="5">
    <w:name w:val="heading 3"/>
    <w:basedOn w:val="3"/>
    <w:next w:val="1"/>
    <w:link w:val="131"/>
    <w:autoRedefine/>
    <w:qFormat/>
    <w:uiPriority w:val="0"/>
    <w:pPr>
      <w:spacing w:before="160"/>
      <w:outlineLvl w:val="2"/>
    </w:pPr>
  </w:style>
  <w:style w:type="paragraph" w:styleId="6">
    <w:name w:val="heading 4"/>
    <w:basedOn w:val="5"/>
    <w:next w:val="1"/>
    <w:link w:val="132"/>
    <w:autoRedefine/>
    <w:qFormat/>
    <w:uiPriority w:val="0"/>
    <w:pPr>
      <w:tabs>
        <w:tab w:val="left" w:pos="1021"/>
        <w:tab w:val="clear" w:pos="794"/>
      </w:tabs>
      <w:ind w:left="1021" w:hanging="1021"/>
      <w:outlineLvl w:val="3"/>
    </w:pPr>
  </w:style>
  <w:style w:type="paragraph" w:styleId="7">
    <w:name w:val="heading 5"/>
    <w:basedOn w:val="6"/>
    <w:next w:val="1"/>
    <w:link w:val="133"/>
    <w:autoRedefine/>
    <w:qFormat/>
    <w:uiPriority w:val="0"/>
    <w:pPr>
      <w:outlineLvl w:val="4"/>
    </w:pPr>
  </w:style>
  <w:style w:type="paragraph" w:styleId="8">
    <w:name w:val="heading 6"/>
    <w:basedOn w:val="6"/>
    <w:next w:val="1"/>
    <w:link w:val="134"/>
    <w:autoRedefine/>
    <w:qFormat/>
    <w:uiPriority w:val="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9">
    <w:name w:val="heading 7"/>
    <w:basedOn w:val="8"/>
    <w:next w:val="1"/>
    <w:link w:val="135"/>
    <w:autoRedefine/>
    <w:qFormat/>
    <w:uiPriority w:val="0"/>
    <w:pPr>
      <w:outlineLvl w:val="6"/>
    </w:pPr>
  </w:style>
  <w:style w:type="paragraph" w:styleId="10">
    <w:name w:val="heading 8"/>
    <w:basedOn w:val="8"/>
    <w:next w:val="1"/>
    <w:link w:val="136"/>
    <w:autoRedefine/>
    <w:qFormat/>
    <w:uiPriority w:val="0"/>
    <w:pPr>
      <w:outlineLvl w:val="7"/>
    </w:pPr>
  </w:style>
  <w:style w:type="paragraph" w:styleId="11">
    <w:name w:val="heading 9"/>
    <w:basedOn w:val="8"/>
    <w:next w:val="1"/>
    <w:link w:val="137"/>
    <w:autoRedefine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1"/>
    <w:autoRedefine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 w:eastAsiaTheme="minorEastAsia"/>
      <w:lang w:val="en-GB" w:eastAsia="ja-JP" w:bidi="ar-SA"/>
    </w:rPr>
  </w:style>
  <w:style w:type="paragraph" w:styleId="12">
    <w:name w:val="List 3"/>
    <w:basedOn w:val="1"/>
    <w:autoRedefine/>
    <w:semiHidden/>
    <w:unhideWhenUsed/>
    <w:qFormat/>
    <w:uiPriority w:val="99"/>
    <w:pPr>
      <w:ind w:left="1080" w:hanging="360"/>
      <w:contextualSpacing/>
    </w:pPr>
  </w:style>
  <w:style w:type="paragraph" w:styleId="13">
    <w:name w:val="toc 7"/>
    <w:basedOn w:val="1"/>
    <w:next w:val="1"/>
    <w:autoRedefine/>
    <w:unhideWhenUsed/>
    <w:qFormat/>
    <w:uiPriority w:val="39"/>
    <w:pPr>
      <w:spacing w:after="100"/>
      <w:ind w:left="1440"/>
    </w:pPr>
  </w:style>
  <w:style w:type="paragraph" w:styleId="14">
    <w:name w:val="List Number 2"/>
    <w:basedOn w:val="1"/>
    <w:autoRedefine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autoRedefine/>
    <w:semiHidden/>
    <w:unhideWhenUsed/>
    <w:qFormat/>
    <w:uiPriority w:val="99"/>
    <w:pPr>
      <w:ind w:left="240" w:hanging="240"/>
    </w:pPr>
  </w:style>
  <w:style w:type="paragraph" w:styleId="16">
    <w:name w:val="Note Heading"/>
    <w:basedOn w:val="1"/>
    <w:next w:val="1"/>
    <w:link w:val="185"/>
    <w:autoRedefine/>
    <w:semiHidden/>
    <w:unhideWhenUsed/>
    <w:qFormat/>
    <w:uiPriority w:val="99"/>
    <w:pPr>
      <w:spacing w:before="0"/>
    </w:pPr>
  </w:style>
  <w:style w:type="paragraph" w:styleId="17">
    <w:name w:val="List Bullet 4"/>
    <w:basedOn w:val="1"/>
    <w:autoRedefine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autoRedefine/>
    <w:semiHidden/>
    <w:unhideWhenUsed/>
    <w:qFormat/>
    <w:uiPriority w:val="99"/>
    <w:pPr>
      <w:spacing w:before="0"/>
      <w:ind w:left="1920" w:hanging="240"/>
    </w:pPr>
  </w:style>
  <w:style w:type="paragraph" w:styleId="19">
    <w:name w:val="E-mail Signature"/>
    <w:basedOn w:val="1"/>
    <w:link w:val="171"/>
    <w:autoRedefine/>
    <w:semiHidden/>
    <w:unhideWhenUsed/>
    <w:qFormat/>
    <w:uiPriority w:val="99"/>
    <w:pPr>
      <w:spacing w:before="0"/>
    </w:pPr>
  </w:style>
  <w:style w:type="paragraph" w:styleId="20">
    <w:name w:val="List Number"/>
    <w:basedOn w:val="1"/>
    <w:autoRedefine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21">
    <w:name w:val="Normal Indent"/>
    <w:basedOn w:val="1"/>
    <w:autoRedefine/>
    <w:semiHidden/>
    <w:unhideWhenUsed/>
    <w:qFormat/>
    <w:uiPriority w:val="99"/>
    <w:pPr>
      <w:ind w:left="720"/>
    </w:pPr>
  </w:style>
  <w:style w:type="paragraph" w:styleId="22">
    <w:name w:val="caption"/>
    <w:basedOn w:val="1"/>
    <w:next w:val="1"/>
    <w:autoRedefine/>
    <w:semiHidden/>
    <w:unhideWhenUsed/>
    <w:qFormat/>
    <w:uiPriority w:val="35"/>
    <w:pPr>
      <w:spacing w:before="0"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3">
    <w:name w:val="index 5"/>
    <w:basedOn w:val="1"/>
    <w:next w:val="1"/>
    <w:autoRedefine/>
    <w:semiHidden/>
    <w:unhideWhenUsed/>
    <w:qFormat/>
    <w:uiPriority w:val="99"/>
    <w:pPr>
      <w:spacing w:before="0"/>
      <w:ind w:left="1200" w:hanging="240"/>
    </w:pPr>
  </w:style>
  <w:style w:type="paragraph" w:styleId="24">
    <w:name w:val="List Bullet"/>
    <w:basedOn w:val="1"/>
    <w:autoRedefine/>
    <w:semiHidden/>
    <w:unhideWhenUsed/>
    <w:qFormat/>
    <w:uiPriority w:val="99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autoRedefine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before="0"/>
      <w:ind w:left="2880"/>
    </w:pPr>
    <w:rPr>
      <w:rFonts w:asciiTheme="majorHAnsi" w:hAnsiTheme="majorHAnsi" w:eastAsiaTheme="majorEastAsia" w:cstheme="majorBidi"/>
    </w:rPr>
  </w:style>
  <w:style w:type="paragraph" w:styleId="26">
    <w:name w:val="Document Map"/>
    <w:basedOn w:val="1"/>
    <w:link w:val="170"/>
    <w:autoRedefine/>
    <w:semiHidden/>
    <w:unhideWhenUsed/>
    <w:qFormat/>
    <w:uiPriority w:val="99"/>
    <w:pPr>
      <w:spacing w:before="0"/>
    </w:pPr>
    <w:rPr>
      <w:rFonts w:ascii="Segoe UI" w:hAnsi="Segoe UI" w:cs="Segoe UI"/>
      <w:sz w:val="16"/>
      <w:szCs w:val="16"/>
    </w:rPr>
  </w:style>
  <w:style w:type="paragraph" w:styleId="27">
    <w:name w:val="toa heading"/>
    <w:basedOn w:val="1"/>
    <w:next w:val="1"/>
    <w:autoRedefine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28">
    <w:name w:val="annotation text"/>
    <w:basedOn w:val="1"/>
    <w:link w:val="167"/>
    <w:autoRedefine/>
    <w:unhideWhenUsed/>
    <w:qFormat/>
    <w:uiPriority w:val="99"/>
    <w:rPr>
      <w:sz w:val="20"/>
      <w:szCs w:val="20"/>
    </w:rPr>
  </w:style>
  <w:style w:type="paragraph" w:styleId="29">
    <w:name w:val="index 6"/>
    <w:basedOn w:val="1"/>
    <w:next w:val="1"/>
    <w:autoRedefine/>
    <w:semiHidden/>
    <w:unhideWhenUsed/>
    <w:qFormat/>
    <w:uiPriority w:val="99"/>
    <w:pPr>
      <w:spacing w:before="0"/>
      <w:ind w:left="1440" w:hanging="240"/>
    </w:pPr>
  </w:style>
  <w:style w:type="paragraph" w:styleId="30">
    <w:name w:val="Salutation"/>
    <w:basedOn w:val="1"/>
    <w:next w:val="1"/>
    <w:link w:val="187"/>
    <w:autoRedefine/>
    <w:semiHidden/>
    <w:unhideWhenUsed/>
    <w:qFormat/>
    <w:uiPriority w:val="99"/>
  </w:style>
  <w:style w:type="paragraph" w:styleId="31">
    <w:name w:val="Body Text 3"/>
    <w:basedOn w:val="1"/>
    <w:link w:val="159"/>
    <w:autoRedefine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32">
    <w:name w:val="Closing"/>
    <w:basedOn w:val="1"/>
    <w:link w:val="166"/>
    <w:autoRedefine/>
    <w:semiHidden/>
    <w:unhideWhenUsed/>
    <w:qFormat/>
    <w:uiPriority w:val="99"/>
    <w:pPr>
      <w:spacing w:before="0"/>
      <w:ind w:left="4320"/>
    </w:pPr>
  </w:style>
  <w:style w:type="paragraph" w:styleId="33">
    <w:name w:val="List Bullet 3"/>
    <w:basedOn w:val="1"/>
    <w:autoRedefine/>
    <w:semiHidden/>
    <w:unhideWhenUsed/>
    <w:qFormat/>
    <w:uiPriority w:val="99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57"/>
    <w:autoRedefine/>
    <w:semiHidden/>
    <w:unhideWhenUsed/>
    <w:qFormat/>
    <w:uiPriority w:val="99"/>
    <w:pPr>
      <w:spacing w:after="120"/>
    </w:pPr>
  </w:style>
  <w:style w:type="paragraph" w:styleId="35">
    <w:name w:val="Body Text Indent"/>
    <w:basedOn w:val="1"/>
    <w:link w:val="161"/>
    <w:semiHidden/>
    <w:unhideWhenUsed/>
    <w:qFormat/>
    <w:uiPriority w:val="99"/>
    <w:pPr>
      <w:spacing w:after="120"/>
      <w:ind w:left="360"/>
    </w:pPr>
  </w:style>
  <w:style w:type="paragraph" w:styleId="36">
    <w:name w:val="List Number 3"/>
    <w:basedOn w:val="1"/>
    <w:autoRedefine/>
    <w:semiHidden/>
    <w:unhideWhenUsed/>
    <w:qFormat/>
    <w:uiPriority w:val="99"/>
    <w:pPr>
      <w:numPr>
        <w:ilvl w:val="0"/>
        <w:numId w:val="6"/>
      </w:numPr>
      <w:contextualSpacing/>
    </w:pPr>
  </w:style>
  <w:style w:type="paragraph" w:styleId="37">
    <w:name w:val="List 2"/>
    <w:basedOn w:val="1"/>
    <w:autoRedefine/>
    <w:semiHidden/>
    <w:unhideWhenUsed/>
    <w:qFormat/>
    <w:uiPriority w:val="99"/>
    <w:pPr>
      <w:ind w:left="720" w:hanging="360"/>
      <w:contextualSpacing/>
    </w:pPr>
  </w:style>
  <w:style w:type="paragraph" w:styleId="38">
    <w:name w:val="List Continue"/>
    <w:basedOn w:val="1"/>
    <w:autoRedefine/>
    <w:semiHidden/>
    <w:unhideWhenUsed/>
    <w:qFormat/>
    <w:uiPriority w:val="99"/>
    <w:pPr>
      <w:spacing w:after="120"/>
      <w:ind w:left="360"/>
      <w:contextualSpacing/>
    </w:pPr>
  </w:style>
  <w:style w:type="paragraph" w:styleId="39">
    <w:name w:val="Block Text"/>
    <w:basedOn w:val="1"/>
    <w:autoRedefine/>
    <w:semiHidden/>
    <w:unhideWhenUsed/>
    <w:qFormat/>
    <w:uiPriority w:val="99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asciiTheme="minorHAnsi" w:hAnsiTheme="minorHAnsi" w:cstheme="minorBidi"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40">
    <w:name w:val="List Bullet 2"/>
    <w:basedOn w:val="1"/>
    <w:semiHidden/>
    <w:unhideWhenUsed/>
    <w:qFormat/>
    <w:uiPriority w:val="99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74"/>
    <w:autoRedefine/>
    <w:semiHidden/>
    <w:unhideWhenUsed/>
    <w:qFormat/>
    <w:uiPriority w:val="99"/>
    <w:pPr>
      <w:spacing w:before="0"/>
    </w:pPr>
    <w:rPr>
      <w:i/>
      <w:iCs/>
    </w:rPr>
  </w:style>
  <w:style w:type="paragraph" w:styleId="42">
    <w:name w:val="index 4"/>
    <w:basedOn w:val="1"/>
    <w:next w:val="1"/>
    <w:autoRedefine/>
    <w:semiHidden/>
    <w:unhideWhenUsed/>
    <w:qFormat/>
    <w:uiPriority w:val="99"/>
    <w:pPr>
      <w:spacing w:before="0"/>
      <w:ind w:left="960" w:hanging="240"/>
    </w:pPr>
  </w:style>
  <w:style w:type="paragraph" w:styleId="43">
    <w:name w:val="toc 5"/>
    <w:basedOn w:val="1"/>
    <w:next w:val="1"/>
    <w:autoRedefine/>
    <w:unhideWhenUsed/>
    <w:qFormat/>
    <w:uiPriority w:val="39"/>
    <w:pPr>
      <w:spacing w:after="100"/>
      <w:ind w:left="960"/>
    </w:pPr>
  </w:style>
  <w:style w:type="paragraph" w:styleId="44">
    <w:name w:val="toc 3"/>
    <w:basedOn w:val="45"/>
    <w:qFormat/>
    <w:uiPriority w:val="39"/>
    <w:pPr>
      <w:tabs>
        <w:tab w:val="left" w:pos="964"/>
        <w:tab w:val="right" w:leader="dot" w:pos="9639"/>
      </w:tabs>
      <w:ind w:left="2269"/>
    </w:pPr>
  </w:style>
  <w:style w:type="paragraph" w:styleId="45">
    <w:name w:val="toc 2"/>
    <w:basedOn w:val="46"/>
    <w:autoRedefine/>
    <w:qFormat/>
    <w:uiPriority w:val="39"/>
    <w:pPr>
      <w:tabs>
        <w:tab w:val="left" w:pos="964"/>
        <w:tab w:val="right" w:leader="dot" w:pos="9639"/>
      </w:tabs>
      <w:spacing w:before="80"/>
      <w:ind w:left="1531" w:hanging="851"/>
    </w:pPr>
  </w:style>
  <w:style w:type="paragraph" w:styleId="46">
    <w:name w:val="toc 1"/>
    <w:basedOn w:val="1"/>
    <w:autoRedefine/>
    <w:qFormat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47">
    <w:name w:val="Plain Text"/>
    <w:basedOn w:val="1"/>
    <w:link w:val="186"/>
    <w:autoRedefine/>
    <w:semiHidden/>
    <w:unhideWhenUsed/>
    <w:qFormat/>
    <w:uiPriority w:val="99"/>
    <w:pPr>
      <w:spacing w:before="0"/>
    </w:pPr>
    <w:rPr>
      <w:rFonts w:ascii="Consolas" w:hAnsi="Consolas"/>
      <w:sz w:val="21"/>
      <w:szCs w:val="21"/>
    </w:rPr>
  </w:style>
  <w:style w:type="paragraph" w:styleId="48">
    <w:name w:val="List Bullet 5"/>
    <w:basedOn w:val="1"/>
    <w:semiHidden/>
    <w:unhideWhenUsed/>
    <w:qFormat/>
    <w:uiPriority w:val="99"/>
    <w:pPr>
      <w:numPr>
        <w:ilvl w:val="0"/>
        <w:numId w:val="8"/>
      </w:numPr>
      <w:contextualSpacing/>
    </w:pPr>
  </w:style>
  <w:style w:type="paragraph" w:styleId="49">
    <w:name w:val="List Number 4"/>
    <w:basedOn w:val="1"/>
    <w:semiHidden/>
    <w:unhideWhenUsed/>
    <w:qFormat/>
    <w:uiPriority w:val="99"/>
    <w:pPr>
      <w:numPr>
        <w:ilvl w:val="0"/>
        <w:numId w:val="9"/>
      </w:numPr>
      <w:contextualSpacing/>
    </w:pPr>
  </w:style>
  <w:style w:type="paragraph" w:styleId="50">
    <w:name w:val="toc 8"/>
    <w:basedOn w:val="1"/>
    <w:next w:val="1"/>
    <w:autoRedefine/>
    <w:unhideWhenUsed/>
    <w:qFormat/>
    <w:uiPriority w:val="39"/>
    <w:pPr>
      <w:spacing w:after="100"/>
      <w:ind w:left="1680"/>
    </w:pPr>
  </w:style>
  <w:style w:type="paragraph" w:styleId="51">
    <w:name w:val="index 3"/>
    <w:basedOn w:val="1"/>
    <w:next w:val="1"/>
    <w:autoRedefine/>
    <w:semiHidden/>
    <w:unhideWhenUsed/>
    <w:qFormat/>
    <w:uiPriority w:val="99"/>
    <w:pPr>
      <w:spacing w:before="0"/>
      <w:ind w:left="720" w:hanging="240"/>
    </w:pPr>
  </w:style>
  <w:style w:type="paragraph" w:styleId="52">
    <w:name w:val="Date"/>
    <w:basedOn w:val="1"/>
    <w:next w:val="1"/>
    <w:link w:val="169"/>
    <w:semiHidden/>
    <w:unhideWhenUsed/>
    <w:qFormat/>
    <w:uiPriority w:val="99"/>
  </w:style>
  <w:style w:type="paragraph" w:styleId="53">
    <w:name w:val="Body Text Indent 2"/>
    <w:basedOn w:val="1"/>
    <w:link w:val="163"/>
    <w:semiHidden/>
    <w:unhideWhenUsed/>
    <w:qFormat/>
    <w:uiPriority w:val="99"/>
    <w:pPr>
      <w:spacing w:after="120" w:line="480" w:lineRule="auto"/>
      <w:ind w:left="360"/>
    </w:pPr>
  </w:style>
  <w:style w:type="paragraph" w:styleId="54">
    <w:name w:val="endnote text"/>
    <w:basedOn w:val="1"/>
    <w:link w:val="172"/>
    <w:semiHidden/>
    <w:unhideWhenUsed/>
    <w:qFormat/>
    <w:uiPriority w:val="99"/>
    <w:pPr>
      <w:spacing w:before="0"/>
    </w:pPr>
    <w:rPr>
      <w:sz w:val="20"/>
      <w:szCs w:val="20"/>
    </w:rPr>
  </w:style>
  <w:style w:type="paragraph" w:styleId="55">
    <w:name w:val="List Continue 5"/>
    <w:basedOn w:val="1"/>
    <w:semiHidden/>
    <w:unhideWhenUsed/>
    <w:qFormat/>
    <w:uiPriority w:val="99"/>
    <w:pPr>
      <w:spacing w:after="120"/>
      <w:ind w:left="1800"/>
      <w:contextualSpacing/>
    </w:pPr>
  </w:style>
  <w:style w:type="paragraph" w:styleId="56">
    <w:name w:val="Balloon Text"/>
    <w:basedOn w:val="1"/>
    <w:link w:val="155"/>
    <w:semiHidden/>
    <w:unhideWhenUsed/>
    <w:qFormat/>
    <w:uiPriority w:val="99"/>
    <w:pPr>
      <w:spacing w:before="0"/>
    </w:pPr>
    <w:rPr>
      <w:rFonts w:ascii="Segoe UI" w:hAnsi="Segoe UI" w:cs="Segoe UI"/>
      <w:sz w:val="18"/>
      <w:szCs w:val="18"/>
    </w:rPr>
  </w:style>
  <w:style w:type="paragraph" w:styleId="57">
    <w:name w:val="footer"/>
    <w:basedOn w:val="1"/>
    <w:link w:val="139"/>
    <w:unhideWhenUsed/>
    <w:qFormat/>
    <w:uiPriority w:val="99"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58">
    <w:name w:val="envelope return"/>
    <w:basedOn w:val="1"/>
    <w:semiHidden/>
    <w:unhideWhenUsed/>
    <w:qFormat/>
    <w:uiPriority w:val="99"/>
    <w:pPr>
      <w:spacing w:before="0"/>
    </w:pPr>
    <w:rPr>
      <w:rFonts w:asciiTheme="majorHAnsi" w:hAnsiTheme="majorHAnsi" w:eastAsiaTheme="majorEastAsia" w:cstheme="majorBidi"/>
      <w:sz w:val="20"/>
      <w:szCs w:val="20"/>
    </w:rPr>
  </w:style>
  <w:style w:type="paragraph" w:styleId="59">
    <w:name w:val="header"/>
    <w:basedOn w:val="1"/>
    <w:link w:val="138"/>
    <w:qFormat/>
    <w:uiPriority w:val="9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60">
    <w:name w:val="Signature"/>
    <w:basedOn w:val="1"/>
    <w:link w:val="188"/>
    <w:autoRedefine/>
    <w:semiHidden/>
    <w:unhideWhenUsed/>
    <w:qFormat/>
    <w:uiPriority w:val="99"/>
    <w:pPr>
      <w:spacing w:before="0"/>
      <w:ind w:left="4320"/>
    </w:pPr>
  </w:style>
  <w:style w:type="paragraph" w:styleId="61">
    <w:name w:val="List Continue 4"/>
    <w:basedOn w:val="1"/>
    <w:semiHidden/>
    <w:unhideWhenUsed/>
    <w:qFormat/>
    <w:uiPriority w:val="99"/>
    <w:pPr>
      <w:spacing w:after="120"/>
      <w:ind w:left="1440"/>
      <w:contextualSpacing/>
    </w:pPr>
  </w:style>
  <w:style w:type="paragraph" w:styleId="62">
    <w:name w:val="toc 4"/>
    <w:basedOn w:val="1"/>
    <w:next w:val="1"/>
    <w:autoRedefine/>
    <w:unhideWhenUsed/>
    <w:qFormat/>
    <w:uiPriority w:val="39"/>
    <w:pPr>
      <w:spacing w:after="100"/>
      <w:ind w:left="720"/>
    </w:pPr>
  </w:style>
  <w:style w:type="paragraph" w:styleId="63">
    <w:name w:val="index heading"/>
    <w:basedOn w:val="1"/>
    <w:next w:val="64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4">
    <w:name w:val="index 1"/>
    <w:basedOn w:val="1"/>
    <w:next w:val="1"/>
    <w:autoRedefine/>
    <w:semiHidden/>
    <w:unhideWhenUsed/>
    <w:qFormat/>
    <w:uiPriority w:val="99"/>
    <w:pPr>
      <w:spacing w:before="0"/>
      <w:ind w:left="240" w:hanging="240"/>
    </w:pPr>
  </w:style>
  <w:style w:type="paragraph" w:styleId="65">
    <w:name w:val="Subtitle"/>
    <w:basedOn w:val="1"/>
    <w:next w:val="1"/>
    <w:link w:val="191"/>
    <w:autoRedefine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6">
    <w:name w:val="List Number 5"/>
    <w:basedOn w:val="1"/>
    <w:semiHidden/>
    <w:unhideWhenUsed/>
    <w:qFormat/>
    <w:uiPriority w:val="99"/>
    <w:pPr>
      <w:numPr>
        <w:ilvl w:val="0"/>
        <w:numId w:val="10"/>
      </w:numPr>
      <w:contextualSpacing/>
    </w:pPr>
  </w:style>
  <w:style w:type="paragraph" w:styleId="67">
    <w:name w:val="List"/>
    <w:basedOn w:val="1"/>
    <w:autoRedefine/>
    <w:semiHidden/>
    <w:unhideWhenUsed/>
    <w:qFormat/>
    <w:uiPriority w:val="99"/>
    <w:pPr>
      <w:ind w:left="360" w:hanging="360"/>
      <w:contextualSpacing/>
    </w:pPr>
  </w:style>
  <w:style w:type="paragraph" w:styleId="68">
    <w:name w:val="footnote text"/>
    <w:basedOn w:val="1"/>
    <w:link w:val="154"/>
    <w:autoRedefine/>
    <w:semiHidden/>
    <w:unhideWhenUsed/>
    <w:qFormat/>
    <w:uiPriority w:val="99"/>
    <w:pPr>
      <w:spacing w:before="0"/>
    </w:pPr>
    <w:rPr>
      <w:sz w:val="20"/>
      <w:szCs w:val="20"/>
    </w:rPr>
  </w:style>
  <w:style w:type="paragraph" w:styleId="69">
    <w:name w:val="toc 6"/>
    <w:basedOn w:val="1"/>
    <w:next w:val="1"/>
    <w:autoRedefine/>
    <w:unhideWhenUsed/>
    <w:qFormat/>
    <w:uiPriority w:val="39"/>
    <w:pPr>
      <w:spacing w:after="100"/>
      <w:ind w:left="1200"/>
    </w:pPr>
  </w:style>
  <w:style w:type="paragraph" w:styleId="70">
    <w:name w:val="List 5"/>
    <w:basedOn w:val="1"/>
    <w:autoRedefine/>
    <w:semiHidden/>
    <w:unhideWhenUsed/>
    <w:qFormat/>
    <w:uiPriority w:val="99"/>
    <w:pPr>
      <w:ind w:left="1800" w:hanging="360"/>
      <w:contextualSpacing/>
    </w:pPr>
  </w:style>
  <w:style w:type="paragraph" w:styleId="71">
    <w:name w:val="Body Text Indent 3"/>
    <w:basedOn w:val="1"/>
    <w:link w:val="164"/>
    <w:autoRedefine/>
    <w:semiHidden/>
    <w:unhideWhenUsed/>
    <w:qFormat/>
    <w:uiPriority w:val="99"/>
    <w:pPr>
      <w:spacing w:after="120"/>
      <w:ind w:left="360"/>
    </w:pPr>
    <w:rPr>
      <w:sz w:val="16"/>
      <w:szCs w:val="16"/>
    </w:rPr>
  </w:style>
  <w:style w:type="paragraph" w:styleId="72">
    <w:name w:val="index 7"/>
    <w:basedOn w:val="1"/>
    <w:next w:val="1"/>
    <w:autoRedefine/>
    <w:semiHidden/>
    <w:unhideWhenUsed/>
    <w:qFormat/>
    <w:uiPriority w:val="99"/>
    <w:pPr>
      <w:spacing w:before="0"/>
      <w:ind w:left="1680" w:hanging="240"/>
    </w:pPr>
  </w:style>
  <w:style w:type="paragraph" w:styleId="73">
    <w:name w:val="index 9"/>
    <w:basedOn w:val="1"/>
    <w:next w:val="1"/>
    <w:autoRedefine/>
    <w:semiHidden/>
    <w:unhideWhenUsed/>
    <w:qFormat/>
    <w:uiPriority w:val="99"/>
    <w:pPr>
      <w:spacing w:before="0"/>
      <w:ind w:left="2160" w:hanging="240"/>
    </w:pPr>
  </w:style>
  <w:style w:type="paragraph" w:styleId="74">
    <w:name w:val="table of figures"/>
    <w:basedOn w:val="1"/>
    <w:next w:val="1"/>
    <w:autoRedefine/>
    <w:qFormat/>
    <w:uiPriority w:val="99"/>
    <w:pPr>
      <w:tabs>
        <w:tab w:val="right" w:leader="dot" w:pos="9639"/>
      </w:tabs>
    </w:pPr>
    <w:rPr>
      <w:rFonts w:eastAsia="MS Mincho"/>
    </w:rPr>
  </w:style>
  <w:style w:type="paragraph" w:styleId="75">
    <w:name w:val="toc 9"/>
    <w:basedOn w:val="1"/>
    <w:next w:val="1"/>
    <w:autoRedefine/>
    <w:unhideWhenUsed/>
    <w:qFormat/>
    <w:uiPriority w:val="39"/>
    <w:pPr>
      <w:spacing w:after="100"/>
      <w:ind w:left="1920"/>
    </w:pPr>
  </w:style>
  <w:style w:type="paragraph" w:styleId="76">
    <w:name w:val="Body Text 2"/>
    <w:basedOn w:val="1"/>
    <w:link w:val="158"/>
    <w:autoRedefine/>
    <w:semiHidden/>
    <w:unhideWhenUsed/>
    <w:qFormat/>
    <w:uiPriority w:val="99"/>
    <w:pPr>
      <w:spacing w:after="120" w:line="480" w:lineRule="auto"/>
    </w:pPr>
  </w:style>
  <w:style w:type="paragraph" w:styleId="77">
    <w:name w:val="List 4"/>
    <w:basedOn w:val="1"/>
    <w:autoRedefine/>
    <w:semiHidden/>
    <w:unhideWhenUsed/>
    <w:qFormat/>
    <w:uiPriority w:val="99"/>
    <w:pPr>
      <w:ind w:left="1440" w:hanging="360"/>
      <w:contextualSpacing/>
    </w:pPr>
  </w:style>
  <w:style w:type="paragraph" w:styleId="78">
    <w:name w:val="List Continue 2"/>
    <w:basedOn w:val="1"/>
    <w:semiHidden/>
    <w:unhideWhenUsed/>
    <w:qFormat/>
    <w:uiPriority w:val="99"/>
    <w:pPr>
      <w:spacing w:after="120"/>
      <w:ind w:left="720"/>
      <w:contextualSpacing/>
    </w:pPr>
  </w:style>
  <w:style w:type="paragraph" w:styleId="79">
    <w:name w:val="Message Header"/>
    <w:basedOn w:val="1"/>
    <w:link w:val="183"/>
    <w:autoRedefine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/>
      <w:ind w:left="1080" w:hanging="1080"/>
    </w:pPr>
    <w:rPr>
      <w:rFonts w:asciiTheme="majorHAnsi" w:hAnsiTheme="majorHAnsi" w:eastAsiaTheme="majorEastAsia" w:cstheme="majorBidi"/>
    </w:rPr>
  </w:style>
  <w:style w:type="paragraph" w:styleId="80">
    <w:name w:val="HTML Preformatted"/>
    <w:basedOn w:val="1"/>
    <w:link w:val="175"/>
    <w:autoRedefine/>
    <w:semiHidden/>
    <w:unhideWhenUsed/>
    <w:qFormat/>
    <w:uiPriority w:val="99"/>
    <w:pPr>
      <w:spacing w:before="0"/>
    </w:pPr>
    <w:rPr>
      <w:rFonts w:ascii="Consolas" w:hAnsi="Consolas"/>
      <w:sz w:val="20"/>
      <w:szCs w:val="20"/>
    </w:rPr>
  </w:style>
  <w:style w:type="paragraph" w:styleId="81">
    <w:name w:val="Normal (Web)"/>
    <w:basedOn w:val="1"/>
    <w:autoRedefine/>
    <w:unhideWhenUsed/>
    <w:qFormat/>
    <w:uiPriority w:val="99"/>
  </w:style>
  <w:style w:type="paragraph" w:styleId="82">
    <w:name w:val="List Continue 3"/>
    <w:basedOn w:val="1"/>
    <w:semiHidden/>
    <w:unhideWhenUsed/>
    <w:qFormat/>
    <w:uiPriority w:val="99"/>
    <w:pPr>
      <w:spacing w:after="120"/>
      <w:ind w:left="1080"/>
      <w:contextualSpacing/>
    </w:pPr>
  </w:style>
  <w:style w:type="paragraph" w:styleId="83">
    <w:name w:val="index 2"/>
    <w:basedOn w:val="1"/>
    <w:next w:val="1"/>
    <w:autoRedefine/>
    <w:semiHidden/>
    <w:unhideWhenUsed/>
    <w:qFormat/>
    <w:uiPriority w:val="99"/>
    <w:pPr>
      <w:spacing w:before="0"/>
      <w:ind w:left="480" w:hanging="240"/>
    </w:pPr>
  </w:style>
  <w:style w:type="paragraph" w:styleId="84">
    <w:name w:val="Title"/>
    <w:basedOn w:val="1"/>
    <w:next w:val="1"/>
    <w:link w:val="194"/>
    <w:autoRedefine/>
    <w:qFormat/>
    <w:uiPriority w:val="10"/>
    <w:pPr>
      <w:spacing w:before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annotation subject"/>
    <w:basedOn w:val="28"/>
    <w:next w:val="28"/>
    <w:link w:val="168"/>
    <w:autoRedefine/>
    <w:semiHidden/>
    <w:unhideWhenUsed/>
    <w:qFormat/>
    <w:uiPriority w:val="99"/>
    <w:rPr>
      <w:b/>
      <w:bCs/>
    </w:rPr>
  </w:style>
  <w:style w:type="paragraph" w:styleId="86">
    <w:name w:val="Body Text First Indent"/>
    <w:basedOn w:val="34"/>
    <w:link w:val="160"/>
    <w:autoRedefine/>
    <w:semiHidden/>
    <w:unhideWhenUsed/>
    <w:qFormat/>
    <w:uiPriority w:val="99"/>
    <w:pPr>
      <w:spacing w:after="0"/>
      <w:ind w:firstLine="360"/>
    </w:pPr>
  </w:style>
  <w:style w:type="paragraph" w:styleId="87">
    <w:name w:val="Body Text First Indent 2"/>
    <w:basedOn w:val="35"/>
    <w:link w:val="162"/>
    <w:autoRedefine/>
    <w:semiHidden/>
    <w:unhideWhenUsed/>
    <w:qFormat/>
    <w:uiPriority w:val="99"/>
    <w:pPr>
      <w:spacing w:after="0"/>
      <w:ind w:firstLine="360"/>
    </w:pPr>
  </w:style>
  <w:style w:type="table" w:styleId="89">
    <w:name w:val="Table Grid"/>
    <w:basedOn w:val="8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1">
    <w:name w:val="Strong"/>
    <w:basedOn w:val="90"/>
    <w:qFormat/>
    <w:uiPriority w:val="22"/>
    <w:rPr>
      <w:b/>
      <w:bCs/>
    </w:rPr>
  </w:style>
  <w:style w:type="character" w:styleId="92">
    <w:name w:val="endnote reference"/>
    <w:basedOn w:val="90"/>
    <w:autoRedefine/>
    <w:semiHidden/>
    <w:unhideWhenUsed/>
    <w:qFormat/>
    <w:uiPriority w:val="99"/>
    <w:rPr>
      <w:vertAlign w:val="superscript"/>
    </w:rPr>
  </w:style>
  <w:style w:type="character" w:styleId="93">
    <w:name w:val="page number"/>
    <w:basedOn w:val="90"/>
    <w:autoRedefine/>
    <w:semiHidden/>
    <w:unhideWhenUsed/>
    <w:qFormat/>
    <w:uiPriority w:val="99"/>
  </w:style>
  <w:style w:type="character" w:styleId="94">
    <w:name w:val="FollowedHyperlink"/>
    <w:basedOn w:val="9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5">
    <w:name w:val="Emphasis"/>
    <w:basedOn w:val="90"/>
    <w:qFormat/>
    <w:uiPriority w:val="20"/>
    <w:rPr>
      <w:i/>
      <w:iCs/>
    </w:rPr>
  </w:style>
  <w:style w:type="character" w:styleId="96">
    <w:name w:val="line number"/>
    <w:basedOn w:val="90"/>
    <w:autoRedefine/>
    <w:semiHidden/>
    <w:unhideWhenUsed/>
    <w:qFormat/>
    <w:uiPriority w:val="99"/>
  </w:style>
  <w:style w:type="character" w:styleId="97">
    <w:name w:val="HTML Definition"/>
    <w:basedOn w:val="90"/>
    <w:semiHidden/>
    <w:unhideWhenUsed/>
    <w:qFormat/>
    <w:uiPriority w:val="99"/>
    <w:rPr>
      <w:i/>
      <w:iCs/>
    </w:rPr>
  </w:style>
  <w:style w:type="character" w:styleId="98">
    <w:name w:val="HTML Typewriter"/>
    <w:basedOn w:val="90"/>
    <w:autoRedefine/>
    <w:semiHidden/>
    <w:unhideWhenUsed/>
    <w:qFormat/>
    <w:uiPriority w:val="99"/>
    <w:rPr>
      <w:rFonts w:ascii="Consolas" w:hAnsi="Consolas"/>
      <w:sz w:val="20"/>
      <w:szCs w:val="20"/>
    </w:rPr>
  </w:style>
  <w:style w:type="character" w:styleId="99">
    <w:name w:val="HTML Acronym"/>
    <w:basedOn w:val="90"/>
    <w:autoRedefine/>
    <w:semiHidden/>
    <w:unhideWhenUsed/>
    <w:qFormat/>
    <w:uiPriority w:val="99"/>
  </w:style>
  <w:style w:type="character" w:styleId="100">
    <w:name w:val="HTML Variable"/>
    <w:basedOn w:val="90"/>
    <w:semiHidden/>
    <w:unhideWhenUsed/>
    <w:qFormat/>
    <w:uiPriority w:val="99"/>
    <w:rPr>
      <w:i/>
      <w:iCs/>
    </w:rPr>
  </w:style>
  <w:style w:type="character" w:styleId="101">
    <w:name w:val="Hyperlink"/>
    <w:basedOn w:val="90"/>
    <w:qFormat/>
    <w:uiPriority w:val="99"/>
    <w:rPr>
      <w:color w:val="0000FF"/>
      <w:u w:val="single"/>
    </w:rPr>
  </w:style>
  <w:style w:type="character" w:styleId="102">
    <w:name w:val="HTML Code"/>
    <w:basedOn w:val="90"/>
    <w:autoRedefine/>
    <w:semiHidden/>
    <w:unhideWhenUsed/>
    <w:qFormat/>
    <w:uiPriority w:val="99"/>
    <w:rPr>
      <w:rFonts w:ascii="Consolas" w:hAnsi="Consolas"/>
      <w:sz w:val="20"/>
      <w:szCs w:val="20"/>
    </w:rPr>
  </w:style>
  <w:style w:type="character" w:styleId="103">
    <w:name w:val="annotation reference"/>
    <w:basedOn w:val="90"/>
    <w:semiHidden/>
    <w:unhideWhenUsed/>
    <w:qFormat/>
    <w:uiPriority w:val="99"/>
    <w:rPr>
      <w:sz w:val="16"/>
      <w:szCs w:val="16"/>
    </w:rPr>
  </w:style>
  <w:style w:type="character" w:styleId="104">
    <w:name w:val="HTML Cite"/>
    <w:basedOn w:val="90"/>
    <w:semiHidden/>
    <w:unhideWhenUsed/>
    <w:qFormat/>
    <w:uiPriority w:val="99"/>
    <w:rPr>
      <w:i/>
      <w:iCs/>
    </w:rPr>
  </w:style>
  <w:style w:type="character" w:styleId="105">
    <w:name w:val="footnote reference"/>
    <w:basedOn w:val="90"/>
    <w:autoRedefine/>
    <w:semiHidden/>
    <w:unhideWhenUsed/>
    <w:qFormat/>
    <w:uiPriority w:val="99"/>
    <w:rPr>
      <w:vertAlign w:val="superscript"/>
    </w:rPr>
  </w:style>
  <w:style w:type="character" w:styleId="106">
    <w:name w:val="HTML Keyboard"/>
    <w:basedOn w:val="90"/>
    <w:semiHidden/>
    <w:unhideWhenUsed/>
    <w:qFormat/>
    <w:uiPriority w:val="99"/>
    <w:rPr>
      <w:rFonts w:ascii="Consolas" w:hAnsi="Consolas"/>
      <w:sz w:val="20"/>
      <w:szCs w:val="20"/>
    </w:rPr>
  </w:style>
  <w:style w:type="character" w:styleId="107">
    <w:name w:val="HTML Sample"/>
    <w:basedOn w:val="90"/>
    <w:semiHidden/>
    <w:unhideWhenUsed/>
    <w:qFormat/>
    <w:uiPriority w:val="99"/>
    <w:rPr>
      <w:rFonts w:ascii="Consolas" w:hAnsi="Consolas"/>
      <w:sz w:val="24"/>
      <w:szCs w:val="24"/>
    </w:rPr>
  </w:style>
  <w:style w:type="character" w:styleId="108">
    <w:name w:val="Placeholder Text"/>
    <w:basedOn w:val="90"/>
    <w:autoRedefine/>
    <w:semiHidden/>
    <w:qFormat/>
    <w:uiPriority w:val="99"/>
    <w:rPr>
      <w:rFonts w:ascii="Times New Roman" w:hAnsi="Times New Roman"/>
      <w:color w:val="808080"/>
    </w:rPr>
  </w:style>
  <w:style w:type="paragraph" w:customStyle="1" w:styleId="109">
    <w:name w:val="Docnumber"/>
    <w:basedOn w:val="1"/>
    <w:link w:val="11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110">
    <w:name w:val="Docnumber Char"/>
    <w:link w:val="109"/>
    <w:qFormat/>
    <w:uiPriority w:val="0"/>
    <w:rPr>
      <w:rFonts w:ascii="Times New Roman" w:hAnsi="Times New Roman" w:eastAsia="宋体" w:cs="Times New Roman"/>
      <w:b/>
      <w:sz w:val="32"/>
      <w:szCs w:val="20"/>
      <w:lang w:val="en-GB" w:eastAsia="en-US"/>
    </w:rPr>
  </w:style>
  <w:style w:type="paragraph" w:customStyle="1" w:styleId="111">
    <w:name w:val="Annex_No &amp; title"/>
    <w:basedOn w:val="1"/>
    <w:next w:val="1"/>
    <w:qFormat/>
    <w:uiPriority w:val="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112">
    <w:name w:val="Appendix_No &amp; title"/>
    <w:basedOn w:val="111"/>
    <w:next w:val="1"/>
    <w:qFormat/>
    <w:uiPriority w:val="0"/>
  </w:style>
  <w:style w:type="paragraph" w:customStyle="1" w:styleId="113">
    <w:name w:val="Correction Separator Begin"/>
    <w:basedOn w:val="1"/>
    <w:autoRedefine/>
    <w:qFormat/>
    <w:uiPriority w:val="0"/>
    <w:pPr>
      <w:keepNext/>
      <w:pBdr>
        <w:bottom w:val="single" w:color="auto" w:sz="12" w:space="1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114">
    <w:name w:val="Correction Separator End"/>
    <w:basedOn w:val="1"/>
    <w:autoRedefine/>
    <w:qFormat/>
    <w:uiPriority w:val="0"/>
    <w:pPr>
      <w:pBdr>
        <w:top w:val="single" w:color="auto" w:sz="12" w:space="1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115">
    <w:name w:val="Figure"/>
    <w:basedOn w:val="1"/>
    <w:next w:val="1"/>
    <w:autoRedefine/>
    <w:qFormat/>
    <w:uiPriority w:val="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116">
    <w:name w:val="Figure_No &amp; title"/>
    <w:basedOn w:val="1"/>
    <w:next w:val="1"/>
    <w:autoRedefine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117">
    <w:name w:val="Formal"/>
    <w:basedOn w:val="1"/>
    <w:qFormat/>
    <w:uiPriority w:val="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 w:eastAsia="宋体"/>
      <w:sz w:val="20"/>
      <w:szCs w:val="20"/>
      <w:lang w:val="en-US" w:eastAsia="en-US"/>
    </w:rPr>
  </w:style>
  <w:style w:type="paragraph" w:customStyle="1" w:styleId="118">
    <w:name w:val="Heading_b"/>
    <w:basedOn w:val="1"/>
    <w:next w:val="1"/>
    <w:autoRedefine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119">
    <w:name w:val="Heading_i"/>
    <w:basedOn w:val="1"/>
    <w:next w:val="1"/>
    <w:autoRedefine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120">
    <w:name w:val="Heading_ib"/>
    <w:basedOn w:val="119"/>
    <w:next w:val="1"/>
    <w:qFormat/>
    <w:uiPriority w:val="0"/>
    <w:rPr>
      <w:b/>
      <w:bCs/>
    </w:rPr>
  </w:style>
  <w:style w:type="paragraph" w:customStyle="1" w:styleId="121">
    <w:name w:val="Normal before table"/>
    <w:basedOn w:val="1"/>
    <w:autoRedefine/>
    <w:qFormat/>
    <w:uiPriority w:val="0"/>
    <w:pPr>
      <w:keepNext/>
      <w:spacing w:after="120"/>
    </w:pPr>
    <w:rPr>
      <w:rFonts w:eastAsia="????"/>
      <w:lang w:eastAsia="en-US"/>
    </w:rPr>
  </w:style>
  <w:style w:type="paragraph" w:customStyle="1" w:styleId="122">
    <w:name w:val="Rec_No"/>
    <w:basedOn w:val="1"/>
    <w:next w:val="1"/>
    <w:qFormat/>
    <w:uiPriority w:val="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123">
    <w:name w:val="Rec_title"/>
    <w:basedOn w:val="1"/>
    <w:next w:val="1"/>
    <w:autoRedefine/>
    <w:qFormat/>
    <w:uiPriority w:val="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124">
    <w:name w:val="Ref_text"/>
    <w:basedOn w:val="1"/>
    <w:autoRedefine/>
    <w:qFormat/>
    <w:uiPriority w:val="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125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126">
    <w:name w:val="Table_legend"/>
    <w:basedOn w:val="1"/>
    <w:autoRedefine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127">
    <w:name w:val="Table_No &amp; title"/>
    <w:basedOn w:val="1"/>
    <w:next w:val="1"/>
    <w:autoRedefine/>
    <w:qFormat/>
    <w:uiPriority w:val="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128">
    <w:name w:val="Table_text"/>
    <w:basedOn w:val="1"/>
    <w:autoRedefine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129">
    <w:name w:val="Heading 1 Char"/>
    <w:basedOn w:val="90"/>
    <w:link w:val="3"/>
    <w:autoRedefine/>
    <w:qFormat/>
    <w:uiPriority w:val="9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0">
    <w:name w:val="Heading 2 Char"/>
    <w:basedOn w:val="90"/>
    <w:link w:val="4"/>
    <w:autoRedefine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1">
    <w:name w:val="Heading 3 Char"/>
    <w:basedOn w:val="90"/>
    <w:link w:val="5"/>
    <w:autoRedefine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2">
    <w:name w:val="Heading 4 Char"/>
    <w:basedOn w:val="90"/>
    <w:link w:val="6"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3">
    <w:name w:val="Heading 5 Char"/>
    <w:basedOn w:val="90"/>
    <w:link w:val="7"/>
    <w:autoRedefine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4">
    <w:name w:val="Heading 6 Char"/>
    <w:basedOn w:val="90"/>
    <w:link w:val="8"/>
    <w:autoRedefine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5">
    <w:name w:val="Heading 7 Char"/>
    <w:basedOn w:val="90"/>
    <w:link w:val="9"/>
    <w:autoRedefine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6">
    <w:name w:val="Heading 8 Char"/>
    <w:basedOn w:val="90"/>
    <w:link w:val="10"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7">
    <w:name w:val="Heading 9 Char"/>
    <w:basedOn w:val="90"/>
    <w:link w:val="11"/>
    <w:autoRedefine/>
    <w:qFormat/>
    <w:uiPriority w:val="0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customStyle="1" w:styleId="138">
    <w:name w:val="Header Char"/>
    <w:basedOn w:val="90"/>
    <w:link w:val="59"/>
    <w:autoRedefine/>
    <w:qFormat/>
    <w:uiPriority w:val="99"/>
    <w:rPr>
      <w:rFonts w:ascii="Times New Roman" w:hAnsi="Times New Roman" w:eastAsia="Times New Roman" w:cs="Times New Roman"/>
      <w:sz w:val="18"/>
      <w:szCs w:val="20"/>
      <w:lang w:val="en-GB" w:eastAsia="en-US"/>
    </w:rPr>
  </w:style>
  <w:style w:type="character" w:customStyle="1" w:styleId="139">
    <w:name w:val="Footer Char"/>
    <w:basedOn w:val="90"/>
    <w:link w:val="57"/>
    <w:autoRedefine/>
    <w:qFormat/>
    <w:uiPriority w:val="99"/>
    <w:rPr>
      <w:rFonts w:ascii="Times New Roman" w:hAnsi="Times New Roman" w:cs="Times New Roman"/>
      <w:sz w:val="20"/>
      <w:szCs w:val="24"/>
      <w:lang w:val="en-GB" w:eastAsia="ja-JP"/>
    </w:rPr>
  </w:style>
  <w:style w:type="paragraph" w:styleId="140">
    <w:name w:val="Quote"/>
    <w:basedOn w:val="1"/>
    <w:next w:val="1"/>
    <w:link w:val="141"/>
    <w:autoRedefine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1">
    <w:name w:val="Quote Char"/>
    <w:basedOn w:val="90"/>
    <w:link w:val="140"/>
    <w:qFormat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42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143">
    <w:name w:val="enumlev2"/>
    <w:basedOn w:val="142"/>
    <w:qFormat/>
    <w:uiPriority w:val="0"/>
    <w:pPr>
      <w:ind w:left="1191" w:hanging="397"/>
    </w:pPr>
  </w:style>
  <w:style w:type="paragraph" w:customStyle="1" w:styleId="144">
    <w:name w:val="enumlev3"/>
    <w:basedOn w:val="143"/>
    <w:autoRedefine/>
    <w:qFormat/>
    <w:uiPriority w:val="0"/>
    <w:pPr>
      <w:ind w:left="1588"/>
    </w:pPr>
  </w:style>
  <w:style w:type="paragraph" w:customStyle="1" w:styleId="145">
    <w:name w:val="TSBHeaderRight14"/>
    <w:basedOn w:val="1"/>
    <w:autoRedefine/>
    <w:qFormat/>
    <w:uiPriority w:val="0"/>
    <w:pPr>
      <w:jc w:val="right"/>
    </w:pPr>
    <w:rPr>
      <w:b/>
      <w:bCs/>
      <w:sz w:val="28"/>
      <w:szCs w:val="28"/>
    </w:rPr>
  </w:style>
  <w:style w:type="paragraph" w:customStyle="1" w:styleId="146">
    <w:name w:val="VenueDate"/>
    <w:basedOn w:val="1"/>
    <w:qFormat/>
    <w:uiPriority w:val="0"/>
    <w:pPr>
      <w:jc w:val="right"/>
    </w:pPr>
  </w:style>
  <w:style w:type="paragraph" w:customStyle="1" w:styleId="147">
    <w:name w:val="TSBHeaderQuestion"/>
    <w:basedOn w:val="1"/>
    <w:autoRedefine/>
    <w:qFormat/>
    <w:uiPriority w:val="0"/>
  </w:style>
  <w:style w:type="paragraph" w:customStyle="1" w:styleId="148">
    <w:name w:val="TSBHeaderSource"/>
    <w:basedOn w:val="1"/>
    <w:autoRedefine/>
    <w:qFormat/>
    <w:uiPriority w:val="0"/>
  </w:style>
  <w:style w:type="paragraph" w:customStyle="1" w:styleId="149">
    <w:name w:val="TSBHeaderTitle"/>
    <w:basedOn w:val="1"/>
    <w:autoRedefine/>
    <w:qFormat/>
    <w:uiPriority w:val="0"/>
  </w:style>
  <w:style w:type="paragraph" w:customStyle="1" w:styleId="150">
    <w:name w:val="TSBHeaderSummary"/>
    <w:basedOn w:val="1"/>
    <w:autoRedefine/>
    <w:qFormat/>
    <w:uiPriority w:val="0"/>
  </w:style>
  <w:style w:type="character" w:customStyle="1" w:styleId="151">
    <w:name w:val="Ref_text Arial 9 pt"/>
    <w:qFormat/>
    <w:uiPriority w:val="0"/>
    <w:rPr>
      <w:rFonts w:ascii="Arial" w:hAnsi="Arial" w:cs="Arial"/>
      <w:sz w:val="18"/>
      <w:szCs w:val="18"/>
    </w:rPr>
  </w:style>
  <w:style w:type="paragraph" w:customStyle="1" w:styleId="152">
    <w:name w:val="Title 4"/>
    <w:basedOn w:val="1"/>
    <w:next w:val="3"/>
    <w:qFormat/>
    <w:uiPriority w:val="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153">
    <w:name w:val="Note"/>
    <w:basedOn w:val="1"/>
    <w:autoRedefine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154">
    <w:name w:val="Footnote Text Char"/>
    <w:basedOn w:val="90"/>
    <w:link w:val="68"/>
    <w:autoRedefine/>
    <w:semiHidden/>
    <w:qFormat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55">
    <w:name w:val="Balloon Text Char"/>
    <w:basedOn w:val="90"/>
    <w:link w:val="56"/>
    <w:autoRedefine/>
    <w:semiHidden/>
    <w:qFormat/>
    <w:uiPriority w:val="99"/>
    <w:rPr>
      <w:rFonts w:ascii="Segoe UI" w:hAnsi="Segoe UI" w:cs="Segoe UI"/>
      <w:sz w:val="18"/>
      <w:szCs w:val="18"/>
      <w:lang w:val="en-GB" w:eastAsia="ja-JP"/>
    </w:rPr>
  </w:style>
  <w:style w:type="paragraph" w:customStyle="1" w:styleId="156">
    <w:name w:val="Bibliography1"/>
    <w:basedOn w:val="1"/>
    <w:next w:val="1"/>
    <w:autoRedefine/>
    <w:semiHidden/>
    <w:unhideWhenUsed/>
    <w:qFormat/>
    <w:uiPriority w:val="37"/>
  </w:style>
  <w:style w:type="character" w:customStyle="1" w:styleId="157">
    <w:name w:val="Body Text Char"/>
    <w:basedOn w:val="90"/>
    <w:link w:val="34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58">
    <w:name w:val="Body Text 2 Char"/>
    <w:basedOn w:val="90"/>
    <w:link w:val="76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59">
    <w:name w:val="Body Text 3 Char"/>
    <w:basedOn w:val="90"/>
    <w:link w:val="31"/>
    <w:autoRedefine/>
    <w:semiHidden/>
    <w:qFormat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60">
    <w:name w:val="Body Text First Indent Char"/>
    <w:basedOn w:val="157"/>
    <w:link w:val="86"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1">
    <w:name w:val="Body Text Indent Char"/>
    <w:basedOn w:val="90"/>
    <w:link w:val="35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2">
    <w:name w:val="Body Text First Indent 2 Char"/>
    <w:basedOn w:val="161"/>
    <w:link w:val="87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3">
    <w:name w:val="Body Text Indent 2 Char"/>
    <w:basedOn w:val="90"/>
    <w:link w:val="53"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4">
    <w:name w:val="Body Text Indent 3 Char"/>
    <w:basedOn w:val="90"/>
    <w:link w:val="71"/>
    <w:autoRedefine/>
    <w:semiHidden/>
    <w:qFormat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65">
    <w:name w:val="Book Title1"/>
    <w:basedOn w:val="90"/>
    <w:qFormat/>
    <w:uiPriority w:val="33"/>
    <w:rPr>
      <w:b/>
      <w:bCs/>
      <w:i/>
      <w:iCs/>
      <w:spacing w:val="5"/>
    </w:rPr>
  </w:style>
  <w:style w:type="character" w:customStyle="1" w:styleId="166">
    <w:name w:val="Closing Char"/>
    <w:basedOn w:val="90"/>
    <w:link w:val="32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7">
    <w:name w:val="Comment Text Char"/>
    <w:basedOn w:val="90"/>
    <w:link w:val="28"/>
    <w:autoRedefine/>
    <w:qFormat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68">
    <w:name w:val="Comment Subject Char"/>
    <w:basedOn w:val="167"/>
    <w:link w:val="85"/>
    <w:semiHidden/>
    <w:qFormat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69">
    <w:name w:val="Date Char"/>
    <w:basedOn w:val="90"/>
    <w:link w:val="52"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0">
    <w:name w:val="Document Map Char"/>
    <w:basedOn w:val="90"/>
    <w:link w:val="26"/>
    <w:semiHidden/>
    <w:qFormat/>
    <w:uiPriority w:val="99"/>
    <w:rPr>
      <w:rFonts w:ascii="Segoe UI" w:hAnsi="Segoe UI" w:cs="Segoe UI"/>
      <w:sz w:val="16"/>
      <w:szCs w:val="16"/>
      <w:lang w:val="en-GB" w:eastAsia="ja-JP"/>
    </w:rPr>
  </w:style>
  <w:style w:type="character" w:customStyle="1" w:styleId="171">
    <w:name w:val="E-mail Signature Char"/>
    <w:basedOn w:val="90"/>
    <w:link w:val="19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2">
    <w:name w:val="Endnote Text Char"/>
    <w:basedOn w:val="90"/>
    <w:link w:val="54"/>
    <w:autoRedefine/>
    <w:semiHidden/>
    <w:qFormat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73">
    <w:name w:val="井号标签1"/>
    <w:basedOn w:val="90"/>
    <w:autoRedefine/>
    <w:semiHidden/>
    <w:unhideWhenUsed/>
    <w:qFormat/>
    <w:uiPriority w:val="99"/>
    <w:rPr>
      <w:color w:val="2B579A"/>
      <w:shd w:val="clear" w:color="auto" w:fill="E1DFDD"/>
    </w:rPr>
  </w:style>
  <w:style w:type="character" w:customStyle="1" w:styleId="174">
    <w:name w:val="HTML Address Char"/>
    <w:basedOn w:val="90"/>
    <w:link w:val="41"/>
    <w:autoRedefine/>
    <w:semiHidden/>
    <w:qFormat/>
    <w:uiPriority w:val="99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175">
    <w:name w:val="HTML Preformatted Char"/>
    <w:basedOn w:val="90"/>
    <w:link w:val="80"/>
    <w:autoRedefine/>
    <w:semiHidden/>
    <w:qFormat/>
    <w:uiPriority w:val="99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76">
    <w:name w:val="Intense Emphasis1"/>
    <w:basedOn w:val="90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177">
    <w:name w:val="Intense Quote"/>
    <w:basedOn w:val="1"/>
    <w:next w:val="1"/>
    <w:link w:val="178"/>
    <w:autoRedefine/>
    <w:qFormat/>
    <w:uiPriority w:val="30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78">
    <w:name w:val="Intense Quote Char"/>
    <w:basedOn w:val="90"/>
    <w:link w:val="177"/>
    <w:autoRedefine/>
    <w:qFormat/>
    <w:uiPriority w:val="3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  <w14:textFill>
        <w14:solidFill>
          <w14:schemeClr w14:val="accent1"/>
        </w14:solidFill>
      </w14:textFill>
    </w:rPr>
  </w:style>
  <w:style w:type="character" w:customStyle="1" w:styleId="179">
    <w:name w:val="Intense Reference1"/>
    <w:basedOn w:val="90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paragraph" w:styleId="180">
    <w:name w:val="List Paragraph"/>
    <w:basedOn w:val="1"/>
    <w:link w:val="224"/>
    <w:qFormat/>
    <w:uiPriority w:val="34"/>
    <w:pPr>
      <w:ind w:left="720"/>
      <w:contextualSpacing/>
    </w:pPr>
  </w:style>
  <w:style w:type="character" w:customStyle="1" w:styleId="181">
    <w:name w:val="Macro Text Char"/>
    <w:basedOn w:val="90"/>
    <w:link w:val="2"/>
    <w:autoRedefine/>
    <w:semiHidden/>
    <w:qFormat/>
    <w:uiPriority w:val="99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82">
    <w:name w:val="@他1"/>
    <w:basedOn w:val="90"/>
    <w:semiHidden/>
    <w:unhideWhenUsed/>
    <w:qFormat/>
    <w:uiPriority w:val="99"/>
    <w:rPr>
      <w:color w:val="2B579A"/>
      <w:shd w:val="clear" w:color="auto" w:fill="E1DFDD"/>
    </w:rPr>
  </w:style>
  <w:style w:type="character" w:customStyle="1" w:styleId="183">
    <w:name w:val="Message Header Char"/>
    <w:basedOn w:val="90"/>
    <w:link w:val="79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ja-JP"/>
    </w:rPr>
  </w:style>
  <w:style w:type="paragraph" w:styleId="184">
    <w:name w:val="No Spacing"/>
    <w:autoRedefine/>
    <w:qFormat/>
    <w:uiPriority w:val="1"/>
    <w:rPr>
      <w:rFonts w:ascii="Times New Roman" w:hAnsi="Times New Roman" w:cs="Times New Roman" w:eastAsiaTheme="minorEastAsia"/>
      <w:sz w:val="24"/>
      <w:szCs w:val="24"/>
      <w:lang w:val="en-GB" w:eastAsia="ja-JP" w:bidi="ar-SA"/>
    </w:rPr>
  </w:style>
  <w:style w:type="character" w:customStyle="1" w:styleId="185">
    <w:name w:val="Note Heading Char"/>
    <w:basedOn w:val="90"/>
    <w:link w:val="16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86">
    <w:name w:val="Plain Text Char"/>
    <w:basedOn w:val="90"/>
    <w:link w:val="47"/>
    <w:semiHidden/>
    <w:qFormat/>
    <w:uiPriority w:val="99"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187">
    <w:name w:val="Salutation Char"/>
    <w:basedOn w:val="90"/>
    <w:link w:val="30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88">
    <w:name w:val="Signature Char"/>
    <w:basedOn w:val="90"/>
    <w:link w:val="60"/>
    <w:autoRedefine/>
    <w:semiHidden/>
    <w:qFormat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89">
    <w:name w:val="智能超链接1"/>
    <w:basedOn w:val="90"/>
    <w:autoRedefine/>
    <w:semiHidden/>
    <w:unhideWhenUsed/>
    <w:qFormat/>
    <w:uiPriority w:val="99"/>
    <w:rPr>
      <w:u w:val="dotted"/>
    </w:rPr>
  </w:style>
  <w:style w:type="character" w:customStyle="1" w:styleId="190">
    <w:name w:val="智能链接1"/>
    <w:basedOn w:val="90"/>
    <w:autoRedefine/>
    <w:semiHidden/>
    <w:unhideWhenUsed/>
    <w:qFormat/>
    <w:uiPriority w:val="99"/>
    <w:rPr>
      <w:color w:val="0000FF"/>
      <w:u w:val="single"/>
      <w:shd w:val="clear" w:color="auto" w:fill="F3F2F1"/>
    </w:rPr>
  </w:style>
  <w:style w:type="character" w:customStyle="1" w:styleId="191">
    <w:name w:val="Subtitle Char"/>
    <w:basedOn w:val="90"/>
    <w:link w:val="65"/>
    <w:autoRedefine/>
    <w:qFormat/>
    <w:uiPriority w:val="11"/>
    <w:rPr>
      <w:color w:val="595959" w:themeColor="text1" w:themeTint="A6"/>
      <w:spacing w:val="15"/>
      <w:lang w:val="en-GB"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2">
    <w:name w:val="Subtle Emphasis1"/>
    <w:basedOn w:val="9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3">
    <w:name w:val="Subtle Reference1"/>
    <w:basedOn w:val="90"/>
    <w:autoRedefine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4">
    <w:name w:val="Title Char"/>
    <w:basedOn w:val="90"/>
    <w:link w:val="8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ja-JP"/>
    </w:rPr>
  </w:style>
  <w:style w:type="paragraph" w:customStyle="1" w:styleId="195">
    <w:name w:val="TOC Heading1"/>
    <w:basedOn w:val="3"/>
    <w:next w:val="1"/>
    <w:autoRedefine/>
    <w:semiHidden/>
    <w:unhideWhenUsed/>
    <w:qFormat/>
    <w:uiPriority w:val="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sz w:val="32"/>
      <w:szCs w:val="32"/>
      <w:lang w:eastAsia="ja-JP"/>
    </w:rPr>
  </w:style>
  <w:style w:type="character" w:customStyle="1" w:styleId="196">
    <w:name w:val="未处理的提及1"/>
    <w:basedOn w:val="9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7">
    <w:name w:val="占位符文本1"/>
    <w:basedOn w:val="90"/>
    <w:semiHidden/>
    <w:qFormat/>
    <w:uiPriority w:val="99"/>
    <w:rPr>
      <w:rFonts w:ascii="Times New Roman" w:hAnsi="Times New Roman"/>
      <w:color w:val="808080"/>
    </w:rPr>
  </w:style>
  <w:style w:type="paragraph" w:customStyle="1" w:styleId="198">
    <w:name w:val="List Paragraph1"/>
    <w:basedOn w:val="1"/>
    <w:autoRedefine/>
    <w:qFormat/>
    <w:uiPriority w:val="34"/>
    <w:pPr>
      <w:spacing w:after="160" w:line="259" w:lineRule="auto"/>
      <w:ind w:firstLine="420" w:firstLineChars="200"/>
    </w:pPr>
  </w:style>
  <w:style w:type="paragraph" w:customStyle="1" w:styleId="199">
    <w:name w:val="Heading 1 Centered"/>
    <w:basedOn w:val="3"/>
    <w:qFormat/>
    <w:uiPriority w:val="0"/>
    <w:pPr>
      <w:tabs>
        <w:tab w:val="left" w:pos="1134"/>
        <w:tab w:val="left" w:pos="1871"/>
        <w:tab w:val="left" w:pos="2268"/>
      </w:tabs>
      <w:spacing w:after="160" w:line="259" w:lineRule="auto"/>
      <w:ind w:left="0" w:firstLine="0"/>
      <w:jc w:val="center"/>
      <w:textAlignment w:val="auto"/>
    </w:pPr>
    <w:rPr>
      <w:bCs/>
    </w:rPr>
  </w:style>
  <w:style w:type="character" w:customStyle="1" w:styleId="200">
    <w:name w:val="tlid-translation"/>
    <w:basedOn w:val="90"/>
    <w:autoRedefine/>
    <w:qFormat/>
    <w:uiPriority w:val="0"/>
  </w:style>
  <w:style w:type="paragraph" w:customStyle="1" w:styleId="201">
    <w:name w:val="段"/>
    <w:link w:val="202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567" w:firstLineChars="200"/>
      <w:jc w:val="both"/>
    </w:pPr>
    <w:rPr>
      <w:rFonts w:ascii="宋体" w:hAnsi="宋体" w:eastAsiaTheme="minorEastAsia" w:cstheme="minorBidi"/>
      <w:sz w:val="21"/>
      <w:szCs w:val="22"/>
      <w:lang w:val="en-US" w:eastAsia="zh-CN" w:bidi="ar-SA"/>
    </w:rPr>
  </w:style>
  <w:style w:type="character" w:customStyle="1" w:styleId="202">
    <w:name w:val="段 Char"/>
    <w:basedOn w:val="90"/>
    <w:link w:val="201"/>
    <w:autoRedefine/>
    <w:qFormat/>
    <w:uiPriority w:val="0"/>
    <w:rPr>
      <w:rFonts w:ascii="宋体" w:hAnsi="宋体"/>
      <w:sz w:val="21"/>
    </w:rPr>
  </w:style>
  <w:style w:type="paragraph" w:customStyle="1" w:styleId="203">
    <w:name w:val="修订1"/>
    <w:autoRedefine/>
    <w:hidden/>
    <w:semiHidden/>
    <w:qFormat/>
    <w:uiPriority w:val="99"/>
    <w:rPr>
      <w:rFonts w:ascii="Times New Roman" w:hAnsi="Times New Roman" w:cs="Times New Roman" w:eastAsiaTheme="minorEastAsia"/>
      <w:sz w:val="24"/>
      <w:szCs w:val="24"/>
      <w:lang w:val="en-GB" w:eastAsia="ja-JP" w:bidi="ar-SA"/>
    </w:rPr>
  </w:style>
  <w:style w:type="paragraph" w:customStyle="1" w:styleId="204">
    <w:name w:val="修订2"/>
    <w:autoRedefine/>
    <w:hidden/>
    <w:semiHidden/>
    <w:qFormat/>
    <w:uiPriority w:val="99"/>
    <w:rPr>
      <w:rFonts w:ascii="Times New Roman" w:hAnsi="Times New Roman" w:cs="Times New Roman" w:eastAsiaTheme="minorEastAsia"/>
      <w:sz w:val="24"/>
      <w:szCs w:val="24"/>
      <w:lang w:val="en-GB" w:eastAsia="ja-JP" w:bidi="ar-SA"/>
    </w:rPr>
  </w:style>
  <w:style w:type="paragraph" w:customStyle="1" w:styleId="205">
    <w:name w:val="Revision1"/>
    <w:autoRedefine/>
    <w:hidden/>
    <w:semiHidden/>
    <w:qFormat/>
    <w:uiPriority w:val="99"/>
    <w:rPr>
      <w:rFonts w:ascii="Times New Roman" w:hAnsi="Times New Roman" w:cs="Times New Roman" w:eastAsiaTheme="minorEastAsia"/>
      <w:sz w:val="24"/>
      <w:szCs w:val="24"/>
      <w:lang w:val="en-GB" w:eastAsia="ja-JP" w:bidi="ar-SA"/>
    </w:rPr>
  </w:style>
  <w:style w:type="paragraph" w:customStyle="1" w:styleId="206">
    <w:name w:val="题注1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44546A"/>
      <w:sz w:val="18"/>
      <w:szCs w:val="18"/>
    </w:rPr>
  </w:style>
  <w:style w:type="paragraph" w:customStyle="1" w:styleId="207">
    <w:name w:val="引用1"/>
    <w:basedOn w:val="1"/>
    <w:next w:val="1"/>
    <w:autoRedefine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208">
    <w:name w:val="副标题1"/>
    <w:basedOn w:val="1"/>
    <w:next w:val="1"/>
    <w:qFormat/>
    <w:uiPriority w:val="11"/>
    <w:pPr>
      <w:spacing w:after="160"/>
    </w:pPr>
    <w:rPr>
      <w:rFonts w:ascii="Calibri" w:hAnsi="Calibri" w:cs="Arial"/>
      <w:color w:val="5A5A5A"/>
      <w:spacing w:val="15"/>
      <w:kern w:val="2"/>
      <w:sz w:val="22"/>
      <w:szCs w:val="22"/>
    </w:rPr>
  </w:style>
  <w:style w:type="paragraph" w:customStyle="1" w:styleId="209">
    <w:name w:val="3.2 numbers"/>
    <w:basedOn w:val="1"/>
    <w:qFormat/>
    <w:uiPriority w:val="0"/>
    <w:pPr>
      <w:numPr>
        <w:ilvl w:val="0"/>
        <w:numId w:val="11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Batang"/>
      <w:kern w:val="2"/>
      <w:szCs w:val="20"/>
      <w:lang w:eastAsia="en-US" w:bidi="he-IL"/>
    </w:rPr>
  </w:style>
  <w:style w:type="paragraph" w:customStyle="1" w:styleId="210">
    <w:name w:val="TOC 标题1"/>
    <w:basedOn w:val="3"/>
    <w:next w:val="1"/>
    <w:unhideWhenUsed/>
    <w:qFormat/>
    <w:uiPriority w:val="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="宋体"/>
      <w:bCs/>
      <w:kern w:val="44"/>
      <w:sz w:val="44"/>
      <w:szCs w:val="44"/>
      <w:lang w:eastAsia="ja-JP"/>
    </w:rPr>
  </w:style>
  <w:style w:type="paragraph" w:customStyle="1" w:styleId="211">
    <w:name w:val="¨￠a¨a?§?y??"/>
    <w:basedOn w:val="1"/>
    <w:qFormat/>
    <w:uiPriority w:val="0"/>
    <w:pPr>
      <w:widowControl w:val="0"/>
      <w:spacing w:before="0" w:after="160" w:afterLines="50" w:line="360" w:lineRule="auto"/>
      <w:ind w:firstLine="200" w:firstLineChars="200"/>
      <w:jc w:val="both"/>
    </w:pPr>
    <w:rPr>
      <w:rFonts w:eastAsia="宋体"/>
      <w:snapToGrid w:val="0"/>
      <w:kern w:val="2"/>
      <w:sz w:val="28"/>
      <w:szCs w:val="21"/>
      <w:lang w:val="en-US" w:eastAsia="zh-CN"/>
    </w:rPr>
  </w:style>
  <w:style w:type="paragraph" w:customStyle="1" w:styleId="212">
    <w:name w:val="??ì?¨|a??ìa??¨??y??"/>
    <w:basedOn w:val="1"/>
    <w:qFormat/>
    <w:uiPriority w:val="0"/>
    <w:pPr>
      <w:widowControl w:val="0"/>
      <w:spacing w:before="0" w:after="160" w:afterLines="50" w:line="360" w:lineRule="auto"/>
      <w:ind w:firstLine="200" w:firstLineChars="200"/>
      <w:jc w:val="both"/>
    </w:pPr>
    <w:rPr>
      <w:rFonts w:eastAsia="宋体"/>
      <w:snapToGrid w:val="0"/>
      <w:kern w:val="2"/>
      <w:sz w:val="28"/>
      <w:szCs w:val="21"/>
      <w:lang w:val="en-US" w:eastAsia="zh-CN"/>
    </w:rPr>
  </w:style>
  <w:style w:type="character" w:customStyle="1" w:styleId="213">
    <w:name w:val="apple-converted-space"/>
    <w:basedOn w:val="90"/>
    <w:qFormat/>
    <w:uiPriority w:val="0"/>
  </w:style>
  <w:style w:type="table" w:customStyle="1" w:styleId="214">
    <w:name w:val="Table Grid1"/>
    <w:basedOn w:val="88"/>
    <w:qFormat/>
    <w:uiPriority w:val="0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网格型1"/>
    <w:basedOn w:val="88"/>
    <w:qFormat/>
    <w:uiPriority w:val="3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6">
    <w:name w:val="TOC 41"/>
    <w:basedOn w:val="1"/>
    <w:next w:val="1"/>
    <w:autoRedefine/>
    <w:semiHidden/>
    <w:unhideWhenUsed/>
    <w:qFormat/>
    <w:uiPriority w:val="39"/>
    <w:pPr>
      <w:pBdr>
        <w:between w:val="double" w:color="auto" w:sz="6" w:space="0"/>
      </w:pBdr>
      <w:spacing w:before="0"/>
      <w:ind w:left="480"/>
    </w:pPr>
    <w:rPr>
      <w:rFonts w:ascii="Calibri" w:hAnsi="Calibri"/>
      <w:kern w:val="2"/>
      <w:sz w:val="20"/>
      <w:szCs w:val="20"/>
    </w:rPr>
  </w:style>
  <w:style w:type="paragraph" w:customStyle="1" w:styleId="217">
    <w:name w:val="TOC 51"/>
    <w:basedOn w:val="1"/>
    <w:next w:val="1"/>
    <w:autoRedefine/>
    <w:semiHidden/>
    <w:unhideWhenUsed/>
    <w:qFormat/>
    <w:uiPriority w:val="39"/>
    <w:pPr>
      <w:pBdr>
        <w:between w:val="double" w:color="auto" w:sz="6" w:space="0"/>
      </w:pBdr>
      <w:spacing w:before="0"/>
      <w:ind w:left="720"/>
    </w:pPr>
    <w:rPr>
      <w:rFonts w:ascii="Calibri" w:hAnsi="Calibri"/>
      <w:kern w:val="2"/>
      <w:sz w:val="20"/>
      <w:szCs w:val="20"/>
    </w:rPr>
  </w:style>
  <w:style w:type="paragraph" w:customStyle="1" w:styleId="218">
    <w:name w:val="TOC 61"/>
    <w:basedOn w:val="1"/>
    <w:next w:val="1"/>
    <w:autoRedefine/>
    <w:semiHidden/>
    <w:unhideWhenUsed/>
    <w:qFormat/>
    <w:uiPriority w:val="39"/>
    <w:pPr>
      <w:pBdr>
        <w:between w:val="double" w:color="auto" w:sz="6" w:space="0"/>
      </w:pBdr>
      <w:spacing w:before="0"/>
      <w:ind w:left="960"/>
    </w:pPr>
    <w:rPr>
      <w:rFonts w:ascii="Calibri" w:hAnsi="Calibri"/>
      <w:kern w:val="2"/>
      <w:sz w:val="20"/>
      <w:szCs w:val="20"/>
    </w:rPr>
  </w:style>
  <w:style w:type="paragraph" w:customStyle="1" w:styleId="219">
    <w:name w:val="TOC 71"/>
    <w:basedOn w:val="1"/>
    <w:next w:val="1"/>
    <w:autoRedefine/>
    <w:semiHidden/>
    <w:unhideWhenUsed/>
    <w:qFormat/>
    <w:uiPriority w:val="39"/>
    <w:pPr>
      <w:pBdr>
        <w:between w:val="double" w:color="auto" w:sz="6" w:space="0"/>
      </w:pBdr>
      <w:spacing w:before="0"/>
      <w:ind w:left="1200"/>
    </w:pPr>
    <w:rPr>
      <w:rFonts w:ascii="Calibri" w:hAnsi="Calibri"/>
      <w:kern w:val="2"/>
      <w:sz w:val="20"/>
      <w:szCs w:val="20"/>
    </w:rPr>
  </w:style>
  <w:style w:type="paragraph" w:customStyle="1" w:styleId="220">
    <w:name w:val="TOC 81"/>
    <w:basedOn w:val="1"/>
    <w:next w:val="1"/>
    <w:autoRedefine/>
    <w:semiHidden/>
    <w:unhideWhenUsed/>
    <w:qFormat/>
    <w:uiPriority w:val="39"/>
    <w:pPr>
      <w:pBdr>
        <w:between w:val="double" w:color="auto" w:sz="6" w:space="0"/>
      </w:pBdr>
      <w:spacing w:before="0"/>
      <w:ind w:left="1440"/>
    </w:pPr>
    <w:rPr>
      <w:rFonts w:ascii="Calibri" w:hAnsi="Calibri"/>
      <w:kern w:val="2"/>
      <w:sz w:val="20"/>
      <w:szCs w:val="20"/>
    </w:rPr>
  </w:style>
  <w:style w:type="paragraph" w:customStyle="1" w:styleId="221">
    <w:name w:val="TOC 91"/>
    <w:basedOn w:val="1"/>
    <w:next w:val="1"/>
    <w:autoRedefine/>
    <w:semiHidden/>
    <w:unhideWhenUsed/>
    <w:qFormat/>
    <w:uiPriority w:val="39"/>
    <w:pPr>
      <w:pBdr>
        <w:between w:val="double" w:color="auto" w:sz="6" w:space="0"/>
      </w:pBdr>
      <w:spacing w:before="0"/>
      <w:ind w:left="1680"/>
    </w:pPr>
    <w:rPr>
      <w:rFonts w:ascii="Calibri" w:hAnsi="Calibri"/>
      <w:kern w:val="2"/>
      <w:sz w:val="20"/>
      <w:szCs w:val="20"/>
    </w:rPr>
  </w:style>
  <w:style w:type="paragraph" w:customStyle="1" w:styleId="222">
    <w:name w:val="Normal_after_title"/>
    <w:basedOn w:val="1"/>
    <w:next w:val="1"/>
    <w:link w:val="22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eastAsia="en-US"/>
    </w:rPr>
  </w:style>
  <w:style w:type="character" w:customStyle="1" w:styleId="223">
    <w:name w:val="Normal_after_title Char"/>
    <w:link w:val="222"/>
    <w:autoRedefine/>
    <w:qFormat/>
    <w:uiPriority w:val="0"/>
    <w:rPr>
      <w:rFonts w:ascii="Times New Roman" w:hAnsi="Times New Roman" w:cs="Times New Roman"/>
      <w:sz w:val="24"/>
      <w:szCs w:val="20"/>
      <w:lang w:val="en-GB" w:eastAsia="en-US"/>
    </w:rPr>
  </w:style>
  <w:style w:type="character" w:customStyle="1" w:styleId="224">
    <w:name w:val="List Paragraph Char"/>
    <w:link w:val="180"/>
    <w:qFormat/>
    <w:locked/>
    <w:uiPriority w:val="3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25">
    <w:name w:val="heading_b"/>
    <w:basedOn w:val="5"/>
    <w:next w:val="1"/>
    <w:qFormat/>
    <w:uiPriority w:val="0"/>
    <w:pPr>
      <w:tabs>
        <w:tab w:val="left" w:pos="2127"/>
        <w:tab w:val="left" w:pos="2410"/>
        <w:tab w:val="left" w:pos="2921"/>
        <w:tab w:val="left" w:pos="3261"/>
        <w:tab w:val="clear" w:pos="1191"/>
        <w:tab w:val="clear" w:pos="1588"/>
        <w:tab w:val="clear" w:pos="1985"/>
      </w:tabs>
      <w:ind w:left="0" w:firstLine="0"/>
      <w:outlineLvl w:val="9"/>
    </w:pPr>
    <w:rPr>
      <w:rFonts w:eastAsia="宋体"/>
    </w:rPr>
  </w:style>
  <w:style w:type="paragraph" w:customStyle="1" w:styleId="226">
    <w:name w:val="Figure_NoTitle"/>
    <w:basedOn w:val="1"/>
    <w:next w:val="222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character" w:customStyle="1" w:styleId="227">
    <w:name w:val="引用 字符1"/>
    <w:basedOn w:val="90"/>
    <w:qFormat/>
    <w:uiPriority w:val="29"/>
    <w:rPr>
      <w:i/>
      <w:iCs/>
      <w:color w:val="404040"/>
    </w:rPr>
  </w:style>
  <w:style w:type="character" w:customStyle="1" w:styleId="228">
    <w:name w:val="副标题 字符1"/>
    <w:basedOn w:val="90"/>
    <w:qFormat/>
    <w:uiPriority w:val="11"/>
    <w:rPr>
      <w:b/>
      <w:bCs/>
      <w:kern w:val="28"/>
      <w:sz w:val="32"/>
      <w:szCs w:val="32"/>
    </w:rPr>
  </w:style>
  <w:style w:type="character" w:customStyle="1" w:styleId="229">
    <w:name w:val="style131"/>
    <w:basedOn w:val="90"/>
    <w:qFormat/>
    <w:uiPriority w:val="0"/>
    <w:rPr>
      <w:rFonts w:hint="default" w:ascii="Verdana" w:hAnsi="Verdana"/>
      <w:color w:val="000000"/>
      <w:sz w:val="18"/>
      <w:szCs w:val="18"/>
    </w:rPr>
  </w:style>
  <w:style w:type="character" w:customStyle="1" w:styleId="230">
    <w:name w:val="未处理的提及11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1">
    <w:name w:val="未处理的提及2"/>
    <w:basedOn w:val="9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2">
    <w:name w:val="target-translate"/>
    <w:basedOn w:val="90"/>
    <w:qFormat/>
    <w:uiPriority w:val="0"/>
  </w:style>
  <w:style w:type="character" w:customStyle="1" w:styleId="233">
    <w:name w:val="basic-word"/>
    <w:basedOn w:val="90"/>
    <w:qFormat/>
    <w:uiPriority w:val="0"/>
  </w:style>
  <w:style w:type="character" w:customStyle="1" w:styleId="234">
    <w:name w:val="fontstyle01"/>
    <w:basedOn w:val="90"/>
    <w:qFormat/>
    <w:uiPriority w:val="0"/>
    <w:rPr>
      <w:rFonts w:hint="default" w:ascii="TimesNewRomanPS-BoldMT" w:hAnsi="TimesNewRomanPS-BoldMT"/>
      <w:b/>
      <w:bCs/>
      <w:color w:val="000000"/>
      <w:sz w:val="24"/>
      <w:szCs w:val="24"/>
    </w:rPr>
  </w:style>
  <w:style w:type="character" w:customStyle="1" w:styleId="235">
    <w:name w:val="列出段落 Char1"/>
    <w:autoRedefine/>
    <w:qFormat/>
    <w:locked/>
    <w:uiPriority w:val="34"/>
    <w:rPr>
      <w:rFonts w:eastAsia="宋体"/>
      <w:sz w:val="24"/>
      <w:szCs w:val="24"/>
      <w:lang w:val="en-GB" w:eastAsia="ja-JP"/>
    </w:rPr>
  </w:style>
  <w:style w:type="character" w:customStyle="1" w:styleId="236">
    <w:name w:val="jlqj4b"/>
    <w:basedOn w:val="90"/>
    <w:qFormat/>
    <w:uiPriority w:val="0"/>
  </w:style>
  <w:style w:type="character" w:customStyle="1" w:styleId="237">
    <w:name w:val="未处理的提及3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8">
    <w:name w:val="Unresolved Mention1"/>
    <w:basedOn w:val="90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39">
    <w:name w:val="网格型2"/>
    <w:basedOn w:val="8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0">
    <w:name w:val="Annex_NoTitle"/>
    <w:basedOn w:val="1"/>
    <w:next w:val="1"/>
    <w:qFormat/>
    <w:uiPriority w:val="0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b/>
      <w:sz w:val="28"/>
    </w:rPr>
  </w:style>
  <w:style w:type="character" w:customStyle="1" w:styleId="241">
    <w:name w:val="Unresolved Mention2"/>
    <w:basedOn w:val="9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42">
    <w:name w:val="CR Cover Page"/>
    <w:autoRedefine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43">
    <w:name w:val="Revision"/>
    <w:hidden/>
    <w:unhideWhenUsed/>
    <w:qFormat/>
    <w:uiPriority w:val="99"/>
    <w:rPr>
      <w:rFonts w:ascii="Times New Roman" w:hAnsi="Times New Roman" w:cs="Times New Roman" w:eastAsiaTheme="minorEastAsia"/>
      <w:sz w:val="24"/>
      <w:szCs w:val="24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C14B36049EE4F7F9B8ACAEB3B0ACA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9291943-B48C-4BCB-8631-BB2408B3F837}"/>
      </w:docPartPr>
      <w:docPartBody>
        <w:p w14:paraId="47BA3CD7">
          <w:pPr>
            <w:pStyle w:val="5"/>
          </w:pPr>
          <w:r>
            <w:rPr>
              <w:rStyle w:val="4"/>
            </w:rPr>
            <w:t>[Abstract]</w:t>
          </w:r>
        </w:p>
      </w:docPartBody>
    </w:docPart>
    <w:docPart>
      <w:docPartPr>
        <w:name w:val="C8AE9254D6BD4BBFB42BD61284010BB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FD4F36-BE23-4D33-BFF8-6CCDFC72B969}"/>
      </w:docPartPr>
      <w:docPartBody>
        <w:p w14:paraId="37B77A52">
          <w:pPr>
            <w:pStyle w:val="6"/>
          </w:pPr>
          <w:r>
            <w:rPr>
              <w:rStyle w:val="4"/>
            </w:rPr>
            <w:t>[DocTypeText]</w:t>
          </w:r>
        </w:p>
      </w:docPartBody>
    </w:docPart>
    <w:docPart>
      <w:docPartPr>
        <w:name w:val="3C154BE8703341D380C5699E430DEAA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F38862E-112E-4AB9-B92B-5FC706B51AE5}"/>
      </w:docPartPr>
      <w:docPartBody>
        <w:p w14:paraId="40556CDB">
          <w:pPr>
            <w:pStyle w:val="7"/>
          </w:pPr>
          <w:r>
            <w:rPr>
              <w:rStyle w:val="4"/>
            </w:rPr>
            <w:t>[DocumentSource]</w:t>
          </w:r>
        </w:p>
      </w:docPartBody>
    </w:docPart>
    <w:docPart>
      <w:docPartPr>
        <w:name w:val="152233752A36430594637639465F6C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952F21-0C36-46A0-97F1-565757F9B382}"/>
      </w:docPartPr>
      <w:docPartBody>
        <w:p w14:paraId="458DD2E8">
          <w:pPr>
            <w:pStyle w:val="8"/>
          </w:pPr>
          <w:r>
            <w:rPr>
              <w:rStyle w:val="4"/>
            </w:rPr>
            <w:t>[Title]</w:t>
          </w:r>
        </w:p>
      </w:docPartBody>
    </w:docPart>
    <w:docPart>
      <w:docPartPr>
        <w:name w:val="F756095C86D64B738C4F79EE02F633A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716589-9B6D-4C8D-9265-A563A3A988F1}"/>
      </w:docPartPr>
      <w:docPartBody>
        <w:p w14:paraId="5A42EFF0">
          <w:pPr>
            <w:pStyle w:val="12"/>
          </w:pPr>
          <w:r>
            <w:rPr>
              <w:rStyle w:val="4"/>
            </w:rPr>
            <w:t>[ShortName]</w:t>
          </w:r>
        </w:p>
      </w:docPartBody>
    </w:docPart>
    <w:docPart>
      <w:docPartPr>
        <w:name w:val="1162172B23334A17B0691963370B5CA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0BDE26C-21C9-487A-8E11-64481B09E6D2}"/>
      </w:docPartPr>
      <w:docPartBody>
        <w:p w14:paraId="60A9E964">
          <w:pPr>
            <w:pStyle w:val="13"/>
          </w:pPr>
          <w:r>
            <w:rPr>
              <w:rStyle w:val="4"/>
            </w:rPr>
            <w:t>[SgText]</w:t>
          </w:r>
        </w:p>
      </w:docPartBody>
    </w:docPart>
    <w:docPart>
      <w:docPartPr>
        <w:name w:val="A35C8D638E85BC4D82462281460D9BAF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117D72-48D4-6F49-AAB6-7BC5758647C5}"/>
      </w:docPartPr>
      <w:docPartBody>
        <w:p w14:paraId="7F120FD5">
          <w:pPr>
            <w:pStyle w:val="9"/>
          </w:pPr>
          <w:r>
            <w:rPr>
              <w:rStyle w:val="4"/>
            </w:rPr>
            <w:t>[QuestionText]</w:t>
          </w:r>
        </w:p>
      </w:docPartBody>
    </w:docPart>
    <w:docPart>
      <w:docPartPr>
        <w:name w:val="CB5D84B19856FB40AC4C18E0C3C0009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B88CD3-95F8-F94D-80D2-90319FEE4DA0}"/>
      </w:docPartPr>
      <w:docPartBody>
        <w:p w14:paraId="4D29BC24">
          <w:pPr>
            <w:pStyle w:val="10"/>
          </w:pPr>
          <w:r>
            <w:rPr>
              <w:rStyle w:val="4"/>
            </w:rPr>
            <w:t>[Place]</w:t>
          </w:r>
        </w:p>
      </w:docPartBody>
    </w:docPart>
    <w:docPart>
      <w:docPartPr>
        <w:name w:val="FB2C8BBA0678154DBC93A71B551912C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5BED26-8754-F14D-9D7F-0CB811F28A54}"/>
      </w:docPartPr>
      <w:docPartBody>
        <w:p w14:paraId="6C1366F4">
          <w:pPr>
            <w:pStyle w:val="11"/>
          </w:pPr>
          <w:r>
            <w:rPr>
              <w:rStyle w:val="4"/>
            </w:rPr>
            <w:t>[When]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oNotDisplayPageBoundaries w:val="1"/>
  <w:bordersDoNotSurroundHeader w:val="1"/>
  <w:bordersDoNotSurroundFooter w:val="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45C6"/>
    <w:rsid w:val="000A2885"/>
    <w:rsid w:val="00104DCF"/>
    <w:rsid w:val="00107C37"/>
    <w:rsid w:val="001878F0"/>
    <w:rsid w:val="00194AF0"/>
    <w:rsid w:val="0026790A"/>
    <w:rsid w:val="00283590"/>
    <w:rsid w:val="0028374A"/>
    <w:rsid w:val="0030259C"/>
    <w:rsid w:val="00317957"/>
    <w:rsid w:val="0035366B"/>
    <w:rsid w:val="00390E6F"/>
    <w:rsid w:val="004906AE"/>
    <w:rsid w:val="005E101D"/>
    <w:rsid w:val="005E55FD"/>
    <w:rsid w:val="006431B1"/>
    <w:rsid w:val="00665A34"/>
    <w:rsid w:val="006732B8"/>
    <w:rsid w:val="00726FFB"/>
    <w:rsid w:val="007428AF"/>
    <w:rsid w:val="008C0BD2"/>
    <w:rsid w:val="008E6F4D"/>
    <w:rsid w:val="00960CC3"/>
    <w:rsid w:val="00A5137C"/>
    <w:rsid w:val="00A60284"/>
    <w:rsid w:val="00A60F2D"/>
    <w:rsid w:val="00A67AF2"/>
    <w:rsid w:val="00B56DA3"/>
    <w:rsid w:val="00BA00FD"/>
    <w:rsid w:val="00BE21F4"/>
    <w:rsid w:val="00BE619E"/>
    <w:rsid w:val="00DC4D96"/>
    <w:rsid w:val="00E84BDC"/>
    <w:rsid w:val="00EF4571"/>
    <w:rsid w:val="00F15273"/>
    <w:rsid w:val="00F36AA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</w:style>
  <w:style w:type="paragraph" w:customStyle="1" w:styleId="5">
    <w:name w:val="AC14B36049EE4F7F9B8ACAEB3B0ACAED"/>
    <w:autoRedefine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customStyle="1" w:styleId="6">
    <w:name w:val="C8AE9254D6BD4BBFB42BD61284010BB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7">
    <w:name w:val="3C154BE8703341D380C5699E430DEAA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8">
    <w:name w:val="152233752A36430594637639465F6C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9">
    <w:name w:val="A35C8D638E85BC4D82462281460D9BA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customStyle="1" w:styleId="10">
    <w:name w:val="CB5D84B19856FB40AC4C18E0C3C0009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customStyle="1" w:styleId="11">
    <w:name w:val="FB2C8BBA0678154DBC93A71B551912C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customStyle="1" w:styleId="12">
    <w:name w:val="F756095C86D64B738C4F79EE02F633A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3">
    <w:name w:val="1162172B23334A17B0691963370B5CA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2C3E274D9D7464480E59DCCFA19E696" ma:contentTypeVersion="0" ma:contentTypeDescription="" ma:contentTypeScope="" ma:versionID="81a1e5bb2bbeb4bd5d4d8fef41f5939b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78b13e41cfeae9e1baee9b5347facb36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August 25 - 5 September, 2025</When>
    <Meeting xmlns="3f6fad35-1f81-480e-a4e5-6e5474dcfb96">741</Meeting>
    <IsReservedDoc xmlns="3f6fad35-1f81-480e-a4e5-6e5474dcfb96">false</IsReservedDoc>
    <SgText xmlns="3f6fad35-1f81-480e-a4e5-6e5474dcfb96">STUDY GROUP 2</SgText>
    <IsRevision xmlns="3f6fad35-1f81-480e-a4e5-6e5474dcfb96">false</IsRevision>
    <Purpose1 xmlns="3f6fad35-1f81-480e-a4e5-6e5474dcfb96">Discussion</Purpose1>
    <Abstract xmlns="3f6fad35-1f81-480e-a4e5-6e5474dcfb96">This document provides the report of the e-meeting of ITU-T SG2 Q7 jointly with 3GPP SA5 on methodology harmonization (held on 7 March, 2025).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>8</StudyGroup>
    <DocType xmlns="3f6fad35-1f81-480e-a4e5-6e5474dcfb96">C</DocType>
    <QuestionText xmlns="3f6fad35-1f81-480e-a4e5-6e5474dcfb96">7/2</QuestionText>
    <DocTypeText xmlns="3f6fad35-1f81-480e-a4e5-6e5474dcfb96">TD</DocTypeText>
    <CategoryDescription xmlns="http://schemas.microsoft.com/sharepoint.v3">Q6/2: RGM</CategoryDescription>
    <ShortName xmlns="3f6fad35-1f81-480e-a4e5-6e5474dcfb96">SG2-TDxxx/PLEN</ShortName>
    <Place xmlns="3f6fad35-1f81-480e-a4e5-6e5474dcfb96">Geneva</Place>
    <IsTooLateSubmitted xmlns="3f6fad35-1f81-480e-a4e5-6e5474dcfb96">true</IsTooLateSubmitted>
    <Observations xmlns="3f6fad35-1f81-480e-a4e5-6e5474dcfb96" xsi:nil="true"/>
    <DocumentSource xmlns="3f6fad35-1f81-480e-a4e5-6e5474dcfb96">Rapporteur, Q7/2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Q6/2</TermName>
          <TermId xmlns="http://schemas.microsoft.com/office/infopath/2007/PartnerControls">f39089ca-986f-48ab-a2df-63105045489d</TermId>
        </TermInfo>
      </Terms>
    </g7c634529dc642298f3d45250a210339>
    <kff1d517de484045a83a22a3bdda4134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China Telecommunications Corporation</TermName>
          <TermId xmlns="http://schemas.microsoft.com/office/infopath/2007/PartnerControls">0cde08f5-f5c1-4c1d-bccd-9e43693e4ce4</TermId>
        </TermInfo>
      </Terms>
    </kff1d517de484045a83a22a3bdda4134>
    <TaxCatchAll xmlns="3f6fad35-1f81-480e-a4e5-6e5474dcfb96">
      <Value>221</Value>
      <Value>1256</Value>
    </TaxCatchAll>
    <IsLastVersion xmlns="3f6fad35-1f81-480e-a4e5-6e5474dcfb96">true</IsLastVersion>
    <Area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72F3DE4C-42A9-4D8D-B6E2-9DB7C00E2853}">
  <ds:schemaRefs/>
</ds:datastoreItem>
</file>

<file path=customXml/itemProps2.xml><?xml version="1.0" encoding="utf-8"?>
<ds:datastoreItem xmlns:ds="http://schemas.openxmlformats.org/officeDocument/2006/customXml" ds:itemID="{33751D69-C054-4D4D-81C3-C6AE3340C6F4}">
  <ds:schemaRefs/>
</ds:datastoreItem>
</file>

<file path=customXml/itemProps3.xml><?xml version="1.0" encoding="utf-8"?>
<ds:datastoreItem xmlns:ds="http://schemas.openxmlformats.org/officeDocument/2006/customXml" ds:itemID="{D760620F-FAA8-48B5-98A4-8838B430E405}">
  <ds:schemaRefs/>
</ds:datastoreItem>
</file>

<file path=customXml/itemProps4.xml><?xml version="1.0" encoding="utf-8"?>
<ds:datastoreItem xmlns:ds="http://schemas.openxmlformats.org/officeDocument/2006/customXml" ds:itemID="{EF8523CC-DEB2-463D-9A27-DF0B8D2CAE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4</Pages>
  <Words>847</Words>
  <Characters>4452</Characters>
  <Lines>64</Lines>
  <Paragraphs>18</Paragraphs>
  <TotalTime>8</TotalTime>
  <ScaleCrop>false</ScaleCrop>
  <LinksUpToDate>false</LinksUpToDate>
  <CharactersWithSpaces>5198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2025-01-24T09:41:00Z</dcterms:created>
  <dc:creator>TSB</dc:creator>
  <dc:description>Updated 2022-03-23. Do NOT store in Teams, or the content type properties will be wiped out.</dc:description>
  <cp:keywords>N/A</cp:keywords>
  <cp:lastModifiedBy>Wang Zhili</cp:lastModifiedBy>
  <dcterms:modified xsi:type="dcterms:W3CDTF">2025-03-28T10:57:56Z</dcterms:modified>
  <dc:title>Meeting Report of Q7/2 (virtual 7 March 2025) - Methodology harmonization with 3GPP SA5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0x01010072A901B997EC694AA911983CD90730E700C2C3E274D9D7464480E59DCCFA19E696</vt:lpwstr>
  </property>
  <property fmtid="{D5CDD505-2E9C-101B-9397-08002B2CF9AE}" pid="3" name="SourceC">
    <vt:lpwstr>221;#China Telecommunications Corporation|0cde08f5-f5c1-4c1d-bccd-9e43693e4ce4</vt:lpwstr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1256;#Q6/2|f39089ca-986f-48ab-a2df-63105045489d</vt:lpwstr>
  </property>
  <property fmtid="{D5CDD505-2E9C-101B-9397-08002B2CF9AE}" pid="10" name="KSOProductBuildVer">
    <vt:lpwstr>2052-12.1.0.20305</vt:lpwstr>
  </property>
  <property fmtid="{D5CDD505-2E9C-101B-9397-08002B2CF9AE}" pid="11" name="ICV">
    <vt:lpwstr>AD078468D7D1484DB5380CCF30BBED7E_13</vt:lpwstr>
  </property>
  <property fmtid="{D5CDD505-2E9C-101B-9397-08002B2CF9AE}" pid="12" name="KSOTemplateDocerSaveRecord">
    <vt:lpwstr>eyJoZGlkIjoiNWI3MDE4NTQ2MGQ2ZWMwZGYxZTc4MjQxNTA0OTJhYWMiLCJ1c2VySWQiOiI2OTA1Mjc3MzYifQ==</vt:lpwstr>
  </property>
</Properties>
</file>